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uppressAutoHyphens/>
        <w:spacing w:after="0" w:line="240" w:lineRule="auto"/>
        <w:jc w:val="center"/>
        <w:rPr>
          <w:rFonts w:ascii="Times New Roman" w:hAnsi="Times New Roman" w:eastAsia="Times New Roman" w:cs="Times New Roman"/>
          <w:b/>
          <w:lang w:val="ru-RU" w:eastAsia="zh-CN"/>
        </w:rPr>
      </w:pPr>
      <w:r>
        <w:rPr>
          <w:rFonts w:ascii="Times New Roman" w:hAnsi="Times New Roman" w:eastAsia="Times New Roman" w:cs="Times New Roman"/>
          <w:b/>
          <w:lang w:eastAsia="zh-CN"/>
        </w:rPr>
        <w:t>Договор</w:t>
      </w:r>
      <w:r>
        <w:rPr>
          <w:rFonts w:ascii="Times New Roman" w:hAnsi="Times New Roman" w:eastAsia="Times New Roman" w:cs="Times New Roman"/>
          <w:b/>
          <w:lang w:val="ru-RU" w:eastAsia="zh-CN"/>
        </w:rPr>
        <w:t xml:space="preserve"> №____</w:t>
      </w:r>
    </w:p>
    <w:p>
      <w:pPr>
        <w:suppressAutoHyphens/>
        <w:spacing w:after="0" w:line="240" w:lineRule="auto"/>
        <w:jc w:val="center"/>
        <w:rPr>
          <w:rFonts w:ascii="Times New Roman" w:hAnsi="Times New Roman" w:eastAsia="Times New Roman" w:cs="Times New Roman"/>
          <w:b/>
          <w:lang w:eastAsia="zh-CN"/>
        </w:rPr>
      </w:pPr>
      <w:r>
        <w:rPr>
          <w:rFonts w:ascii="Times New Roman" w:hAnsi="Times New Roman" w:eastAsia="Times New Roman" w:cs="Times New Roman"/>
          <w:b/>
          <w:lang w:eastAsia="zh-CN"/>
        </w:rPr>
        <w:t xml:space="preserve"> строительного подряда </w:t>
      </w:r>
    </w:p>
    <w:p>
      <w:pPr>
        <w:suppressAutoHyphens/>
        <w:spacing w:after="0" w:line="240" w:lineRule="auto"/>
        <w:jc w:val="both"/>
        <w:rPr>
          <w:rFonts w:ascii="Times New Roman" w:hAnsi="Times New Roman" w:eastAsia="Times New Roman" w:cs="Times New Roman"/>
          <w:b/>
          <w:lang w:eastAsia="zh-CN"/>
        </w:rPr>
      </w:pPr>
    </w:p>
    <w:p>
      <w:pPr>
        <w:pStyle w:val="7"/>
        <w:tabs>
          <w:tab w:val="center" w:pos="4253"/>
        </w:tabs>
        <w:spacing w:before="120" w:after="120"/>
        <w:contextualSpacing/>
        <w:rPr>
          <w:rFonts w:ascii="Times New Roman" w:hAnsi="Times New Roman" w:cs="Times New Roman"/>
          <w:b w:val="0"/>
          <w:iCs w:val="0"/>
          <w:sz w:val="22"/>
          <w:szCs w:val="22"/>
        </w:rPr>
      </w:pPr>
      <w:r>
        <w:rPr>
          <w:rFonts w:ascii="Times New Roman" w:hAnsi="Times New Roman" w:cs="Times New Roman"/>
          <w:b w:val="0"/>
          <w:bCs/>
          <w:sz w:val="22"/>
          <w:szCs w:val="22"/>
        </w:rPr>
        <w:t>г. Березники</w:t>
      </w:r>
      <w:r>
        <w:rPr>
          <w:rFonts w:ascii="Times New Roman" w:hAnsi="Times New Roman" w:cs="Times New Roman"/>
          <w:b w:val="0"/>
          <w:bCs/>
          <w:sz w:val="22"/>
          <w:szCs w:val="22"/>
        </w:rPr>
        <w:tab/>
      </w:r>
      <w:r>
        <w:rPr>
          <w:rFonts w:ascii="Times New Roman" w:hAnsi="Times New Roman" w:cs="Times New Roman"/>
          <w:b w:val="0"/>
          <w:bCs/>
          <w:sz w:val="22"/>
          <w:szCs w:val="22"/>
        </w:rPr>
        <w:tab/>
      </w:r>
      <w:r>
        <w:rPr>
          <w:rFonts w:ascii="Times New Roman" w:hAnsi="Times New Roman" w:cs="Times New Roman"/>
          <w:b w:val="0"/>
          <w:bCs/>
          <w:sz w:val="22"/>
          <w:szCs w:val="22"/>
        </w:rPr>
        <w:tab/>
      </w:r>
      <w:r>
        <w:rPr>
          <w:rFonts w:hint="default" w:ascii="Times New Roman" w:hAnsi="Times New Roman" w:cs="Times New Roman"/>
          <w:b w:val="0"/>
          <w:bCs/>
          <w:sz w:val="22"/>
          <w:szCs w:val="22"/>
          <w:lang w:val="ru-RU"/>
        </w:rPr>
        <w:t>«__» ___________________</w:t>
      </w:r>
      <w:r>
        <w:rPr>
          <w:rFonts w:ascii="Times New Roman" w:hAnsi="Times New Roman" w:cs="Times New Roman"/>
          <w:b w:val="0"/>
          <w:sz w:val="22"/>
          <w:szCs w:val="22"/>
        </w:rPr>
        <w:t xml:space="preserve"> 20</w:t>
      </w:r>
      <w:r>
        <w:rPr>
          <w:rFonts w:ascii="Times New Roman" w:hAnsi="Times New Roman" w:cs="Times New Roman"/>
          <w:b w:val="0"/>
          <w:sz w:val="22"/>
          <w:szCs w:val="22"/>
          <w:lang w:val="ru-RU"/>
        </w:rPr>
        <w:t xml:space="preserve">22 </w:t>
      </w:r>
      <w:r>
        <w:rPr>
          <w:rFonts w:ascii="Times New Roman" w:hAnsi="Times New Roman" w:cs="Times New Roman"/>
          <w:b w:val="0"/>
          <w:iCs w:val="0"/>
          <w:sz w:val="22"/>
          <w:szCs w:val="22"/>
        </w:rPr>
        <w:t>г.</w:t>
      </w:r>
    </w:p>
    <w:p>
      <w:pPr>
        <w:suppressAutoHyphens/>
        <w:spacing w:after="0" w:line="240" w:lineRule="auto"/>
        <w:ind w:firstLine="700" w:firstLineChars="0"/>
        <w:jc w:val="both"/>
        <w:rPr>
          <w:rFonts w:ascii="Times New Roman" w:hAnsi="Times New Roman" w:cs="Times New Roman"/>
          <w:bCs/>
          <w:iCs/>
        </w:rPr>
      </w:pPr>
      <w:r>
        <w:rPr>
          <w:rFonts w:ascii="Times New Roman" w:hAnsi="Times New Roman" w:cs="Times New Roman"/>
          <w:b w:val="0"/>
          <w:bCs/>
        </w:rPr>
        <w:t>Общество с ограниченной ответственностью «Березниковская водоснабжающая компания», именуемое в дальнейшем</w:t>
      </w:r>
      <w:r>
        <w:rPr>
          <w:rFonts w:ascii="Times New Roman" w:hAnsi="Times New Roman" w:cs="Times New Roman"/>
          <w:b w:val="0"/>
          <w:bCs/>
          <w:i w:val="0"/>
          <w:iCs w:val="0"/>
        </w:rPr>
        <w:t xml:space="preserve"> «Заказчик»,</w:t>
      </w:r>
      <w:r>
        <w:rPr>
          <w:rFonts w:ascii="Times New Roman" w:hAnsi="Times New Roman" w:cs="Times New Roman"/>
          <w:b w:val="0"/>
          <w:bCs/>
        </w:rPr>
        <w:t xml:space="preserve"> в лице </w:t>
      </w:r>
      <w:r>
        <w:rPr>
          <w:rFonts w:ascii="Times New Roman" w:hAnsi="Times New Roman" w:cs="Times New Roman"/>
          <w:b w:val="0"/>
          <w:bCs/>
          <w:lang w:val="ru-RU"/>
        </w:rPr>
        <w:t>Исполнительного</w:t>
      </w:r>
      <w:r>
        <w:rPr>
          <w:rFonts w:ascii="Times New Roman" w:hAnsi="Times New Roman" w:cs="Times New Roman"/>
          <w:b w:val="0"/>
          <w:bCs/>
        </w:rPr>
        <w:t xml:space="preserve"> директора </w:t>
      </w:r>
      <w:r>
        <w:rPr>
          <w:rFonts w:ascii="Times New Roman" w:hAnsi="Times New Roman" w:cs="Times New Roman"/>
          <w:b w:val="0"/>
          <w:bCs/>
          <w:lang w:val="ru-RU"/>
        </w:rPr>
        <w:t>Голынского Олега Константиновича</w:t>
      </w:r>
      <w:r>
        <w:rPr>
          <w:rFonts w:ascii="Times New Roman" w:hAnsi="Times New Roman" w:cs="Times New Roman"/>
          <w:b w:val="0"/>
          <w:bCs/>
        </w:rPr>
        <w:t xml:space="preserve">, действующего на основании доверенности от </w:t>
      </w:r>
      <w:r>
        <w:rPr>
          <w:rFonts w:ascii="Times New Roman" w:hAnsi="Times New Roman" w:cs="Times New Roman"/>
          <w:b w:val="0"/>
          <w:bCs/>
          <w:lang w:val="ru-RU"/>
        </w:rPr>
        <w:t>09.04.2021</w:t>
      </w:r>
      <w:r>
        <w:rPr>
          <w:rFonts w:ascii="Times New Roman" w:hAnsi="Times New Roman" w:cs="Times New Roman"/>
          <w:b w:val="0"/>
          <w:bCs/>
        </w:rPr>
        <w:t xml:space="preserve"> г., с одной стороны и </w:t>
      </w:r>
      <w:r>
        <w:rPr>
          <w:rFonts w:ascii="Times New Roman" w:hAnsi="Times New Roman" w:cs="Times New Roman"/>
          <w:b w:val="0"/>
          <w:bCs/>
          <w:lang w:val="ru-RU"/>
        </w:rPr>
        <w:t>___________________________</w:t>
      </w:r>
      <w:r>
        <w:rPr>
          <w:rFonts w:hint="default" w:ascii="Times New Roman" w:hAnsi="Times New Roman" w:cs="Times New Roman"/>
          <w:b w:val="0"/>
          <w:bCs/>
          <w:lang w:val="ru-RU"/>
        </w:rPr>
        <w:t>»</w:t>
      </w:r>
      <w:r>
        <w:rPr>
          <w:rFonts w:ascii="Times New Roman" w:hAnsi="Times New Roman" w:cs="Times New Roman"/>
          <w:b w:val="0"/>
          <w:bCs/>
        </w:rPr>
        <w:t xml:space="preserve">, именуемое в дальнейшем </w:t>
      </w:r>
      <w:r>
        <w:rPr>
          <w:rFonts w:ascii="Times New Roman" w:hAnsi="Times New Roman" w:cs="Times New Roman"/>
          <w:b w:val="0"/>
          <w:bCs/>
          <w:i w:val="0"/>
          <w:iCs w:val="0"/>
        </w:rPr>
        <w:t>«Подрядчик»</w:t>
      </w:r>
      <w:r>
        <w:rPr>
          <w:rFonts w:ascii="Times New Roman" w:hAnsi="Times New Roman" w:cs="Times New Roman"/>
          <w:b w:val="0"/>
          <w:bCs/>
        </w:rPr>
        <w:t xml:space="preserve">, в лице  </w:t>
      </w:r>
      <w:r>
        <w:rPr>
          <w:rFonts w:ascii="Times New Roman" w:hAnsi="Times New Roman" w:cs="Times New Roman"/>
          <w:b w:val="0"/>
          <w:bCs/>
          <w:lang w:val="ru-RU"/>
        </w:rPr>
        <w:t>__________________________________</w:t>
      </w:r>
      <w:r>
        <w:rPr>
          <w:rFonts w:ascii="Times New Roman" w:hAnsi="Times New Roman" w:cs="Times New Roman"/>
          <w:b w:val="0"/>
          <w:bCs/>
        </w:rPr>
        <w:t>, действующего на основании Устав</w:t>
      </w:r>
      <w:r>
        <w:rPr>
          <w:rFonts w:ascii="Times New Roman" w:hAnsi="Times New Roman" w:cs="Times New Roman"/>
          <w:b w:val="0"/>
          <w:bCs/>
          <w:lang w:val="ru-RU"/>
        </w:rPr>
        <w:t>а</w:t>
      </w:r>
      <w:r>
        <w:rPr>
          <w:rFonts w:ascii="Times New Roman" w:hAnsi="Times New Roman" w:cs="Times New Roman"/>
          <w:b w:val="0"/>
          <w:bCs/>
        </w:rPr>
        <w:t xml:space="preserve">, с другой стороны, именуемые в дальнейшем </w:t>
      </w:r>
      <w:r>
        <w:rPr>
          <w:rFonts w:ascii="Times New Roman" w:hAnsi="Times New Roman" w:cs="Times New Roman"/>
          <w:b w:val="0"/>
          <w:bCs/>
          <w:i w:val="0"/>
          <w:iCs w:val="0"/>
        </w:rPr>
        <w:t>«Стороны»</w:t>
      </w:r>
      <w:r>
        <w:rPr>
          <w:rFonts w:ascii="Times New Roman" w:hAnsi="Times New Roman" w:cs="Times New Roman"/>
          <w:b w:val="0"/>
          <w:bCs/>
        </w:rPr>
        <w:t xml:space="preserve">, а каждый в отдельности </w:t>
      </w:r>
      <w:r>
        <w:rPr>
          <w:rFonts w:ascii="Times New Roman" w:hAnsi="Times New Roman" w:cs="Times New Roman"/>
          <w:b w:val="0"/>
          <w:bCs/>
          <w:i w:val="0"/>
          <w:iCs w:val="0"/>
        </w:rPr>
        <w:t>«Сторона</w:t>
      </w:r>
      <w:r>
        <w:rPr>
          <w:rFonts w:hint="default" w:ascii="Times New Roman" w:hAnsi="Times New Roman" w:cs="Times New Roman"/>
          <w:b w:val="0"/>
          <w:bCs/>
          <w:i w:val="0"/>
          <w:iCs w:val="0"/>
          <w:lang w:val="ru-RU"/>
        </w:rPr>
        <w:t>»,</w:t>
      </w:r>
      <w:r>
        <w:rPr>
          <w:rFonts w:ascii="Times New Roman" w:hAnsi="Times New Roman" w:cs="Times New Roman"/>
          <w:bCs/>
          <w:iCs/>
        </w:rPr>
        <w:t xml:space="preserve"> на основании результатов проведения процедуры закупки (_______________________), заключили настоящий Договор на (далее – Договор) о нижеследующем:</w:t>
      </w:r>
    </w:p>
    <w:p>
      <w:pPr>
        <w:pStyle w:val="9"/>
        <w:numPr>
          <w:ilvl w:val="0"/>
          <w:numId w:val="1"/>
        </w:numPr>
        <w:shd w:val="clear" w:color="auto" w:fill="FFFFFF"/>
        <w:spacing w:before="0" w:beforeAutospacing="0" w:after="0" w:afterAutospacing="0"/>
        <w:jc w:val="center"/>
        <w:textAlignment w:val="baseline"/>
        <w:rPr>
          <w:b/>
          <w:bCs/>
          <w:sz w:val="22"/>
          <w:szCs w:val="22"/>
          <w:lang w:eastAsia="zh-CN"/>
        </w:rPr>
      </w:pPr>
      <w:r>
        <w:rPr>
          <w:b/>
          <w:bCs/>
          <w:sz w:val="22"/>
          <w:szCs w:val="22"/>
          <w:lang w:eastAsia="zh-CN"/>
        </w:rPr>
        <w:t>Предмет Договора</w:t>
      </w:r>
    </w:p>
    <w:p>
      <w:pPr>
        <w:autoSpaceDE w:val="0"/>
        <w:autoSpaceDN w:val="0"/>
        <w:adjustRightInd w:val="0"/>
        <w:spacing w:after="0" w:line="240" w:lineRule="auto"/>
        <w:ind w:firstLine="709"/>
        <w:jc w:val="both"/>
        <w:rPr>
          <w:rFonts w:hint="default" w:ascii="Times New Roman" w:hAnsi="Times New Roman" w:cs="Times New Roman"/>
          <w:bCs/>
          <w:iCs/>
        </w:rPr>
      </w:pPr>
      <w:r>
        <w:rPr>
          <w:rFonts w:hint="default" w:ascii="Times New Roman" w:hAnsi="Times New Roman" w:cs="Times New Roman"/>
        </w:rPr>
        <w:t>1.1. Подрядчик обязуется в установленный Договором срок по заданию Заказчика и в соответствии с технической документацией выполнить</w:t>
      </w:r>
      <w:r>
        <w:rPr>
          <w:rFonts w:hint="default" w:ascii="Times New Roman" w:hAnsi="Times New Roman" w:cs="Times New Roman"/>
          <w:lang w:val="ru-RU"/>
        </w:rPr>
        <w:t xml:space="preserve">  работу по </w:t>
      </w:r>
      <w:r>
        <w:rPr>
          <w:rFonts w:hint="default" w:ascii="Times New Roman" w:hAnsi="Times New Roman" w:cs="Times New Roman"/>
          <w:b/>
          <w:bCs/>
          <w:lang w:val="ru-RU"/>
        </w:rPr>
        <w:t>«</w:t>
      </w:r>
      <w:r>
        <w:rPr>
          <w:rFonts w:hint="default" w:ascii="Times New Roman" w:hAnsi="Times New Roman" w:cs="Times New Roman"/>
          <w:b/>
          <w:bCs/>
          <w:iCs/>
          <w:lang w:val="ru-RU"/>
        </w:rPr>
        <w:t>Модернизация очистных сооружений левого берега ГНС. Замена запорной арматуры на насосе всаса №1</w:t>
      </w:r>
      <w:r>
        <w:rPr>
          <w:rFonts w:hint="default" w:ascii="Times New Roman" w:hAnsi="Times New Roman" w:cs="Times New Roman"/>
          <w:b/>
          <w:bCs w:val="0"/>
          <w:lang w:val="ru-RU"/>
        </w:rPr>
        <w:t>»</w:t>
      </w:r>
      <w:r>
        <w:rPr>
          <w:rFonts w:hint="default" w:ascii="Times New Roman" w:hAnsi="Times New Roman" w:cs="Times New Roman"/>
          <w:bCs/>
          <w:iCs/>
        </w:rPr>
        <w:t xml:space="preserve"> (далее – Объект), по содержанию и в </w:t>
      </w:r>
      <w:r>
        <w:rPr>
          <w:rFonts w:hint="default" w:ascii="Times New Roman" w:hAnsi="Times New Roman" w:cs="Times New Roman"/>
          <w:bCs/>
          <w:iCs/>
          <w:lang w:val="ru-RU"/>
        </w:rPr>
        <w:t>объёме</w:t>
      </w:r>
      <w:r>
        <w:rPr>
          <w:rFonts w:hint="default" w:ascii="Times New Roman" w:hAnsi="Times New Roman" w:cs="Times New Roman"/>
          <w:bCs/>
          <w:iCs/>
        </w:rPr>
        <w:t xml:space="preserve">, указанном в Техническом задании (Приложение № 1 к Договору) и Сметном </w:t>
      </w:r>
      <w:r>
        <w:rPr>
          <w:rFonts w:hint="default" w:ascii="Times New Roman" w:hAnsi="Times New Roman" w:cs="Times New Roman"/>
          <w:bCs/>
          <w:iCs/>
          <w:lang w:val="ru-RU"/>
        </w:rPr>
        <w:t>расчёте</w:t>
      </w:r>
      <w:r>
        <w:rPr>
          <w:rFonts w:hint="default" w:ascii="Times New Roman" w:hAnsi="Times New Roman" w:cs="Times New Roman"/>
          <w:bCs/>
          <w:iCs/>
        </w:rPr>
        <w:t xml:space="preserve"> </w:t>
      </w:r>
      <w:r>
        <w:rPr>
          <w:rFonts w:hint="default" w:ascii="Times New Roman" w:hAnsi="Times New Roman" w:cs="Times New Roman"/>
          <w:bCs/>
          <w:iCs/>
          <w:highlight w:val="none"/>
          <w:lang w:val="ru-RU"/>
        </w:rPr>
        <w:t xml:space="preserve">№ 49-К/2022 </w:t>
      </w:r>
      <w:r>
        <w:rPr>
          <w:rFonts w:hint="default" w:ascii="Times New Roman" w:hAnsi="Times New Roman" w:cs="Times New Roman"/>
          <w:bCs/>
          <w:iCs/>
        </w:rPr>
        <w:t xml:space="preserve">стоимости Работ (Приложение № </w:t>
      </w:r>
      <w:r>
        <w:rPr>
          <w:rFonts w:hint="default" w:ascii="Times New Roman" w:hAnsi="Times New Roman" w:cs="Times New Roman"/>
          <w:bCs/>
          <w:iCs/>
          <w:lang w:val="ru-RU"/>
        </w:rPr>
        <w:t>2</w:t>
      </w:r>
      <w:r>
        <w:rPr>
          <w:rFonts w:hint="default" w:ascii="Times New Roman" w:hAnsi="Times New Roman" w:cs="Times New Roman"/>
          <w:bCs/>
          <w:iCs/>
        </w:rPr>
        <w:t xml:space="preserve"> к Договору), составляющими его неотъемлемую часть. Заказчик обязуется в рамках своей компетенции создать необходимые условия для выполнения Работы, принять результат Работы в порядке и на условиях, </w:t>
      </w:r>
      <w:r>
        <w:rPr>
          <w:rFonts w:hint="default" w:ascii="Times New Roman" w:hAnsi="Times New Roman" w:cs="Times New Roman"/>
          <w:bCs/>
          <w:iCs/>
          <w:lang w:val="ru-RU"/>
        </w:rPr>
        <w:t>определённых</w:t>
      </w:r>
      <w:r>
        <w:rPr>
          <w:rFonts w:hint="default" w:ascii="Times New Roman" w:hAnsi="Times New Roman" w:cs="Times New Roman"/>
          <w:bCs/>
          <w:iCs/>
        </w:rPr>
        <w:t xml:space="preserve"> настоящим Договором и уплатить обусловленную настоящим Договором цену.</w:t>
      </w:r>
    </w:p>
    <w:p>
      <w:pPr>
        <w:autoSpaceDE w:val="0"/>
        <w:autoSpaceDN w:val="0"/>
        <w:adjustRightInd w:val="0"/>
        <w:spacing w:after="0" w:line="240" w:lineRule="auto"/>
        <w:ind w:firstLine="709"/>
        <w:jc w:val="both"/>
        <w:rPr>
          <w:rFonts w:ascii="Times New Roman" w:hAnsi="Times New Roman" w:cs="Times New Roman"/>
        </w:rPr>
      </w:pPr>
      <w:r>
        <w:rPr>
          <w:rFonts w:ascii="Times New Roman" w:hAnsi="Times New Roman" w:cs="Times New Roman"/>
        </w:rPr>
        <w:t xml:space="preserve">1.2. Работа, указанная в п. 1.1. настоящего Договора, выполняется Подрядчиком </w:t>
      </w:r>
      <w:r>
        <w:rPr>
          <w:rFonts w:ascii="Times New Roman" w:hAnsi="Times New Roman" w:cs="Times New Roman"/>
          <w:bCs/>
        </w:rPr>
        <w:t>с использованием своих материалов, оборудования, техники</w:t>
      </w:r>
      <w:r>
        <w:rPr>
          <w:rFonts w:ascii="Times New Roman" w:hAnsi="Times New Roman" w:cs="Times New Roman"/>
          <w:bCs/>
          <w:lang w:val="ru-RU"/>
        </w:rPr>
        <w:t>,</w:t>
      </w:r>
      <w:r>
        <w:rPr>
          <w:rFonts w:ascii="Times New Roman" w:hAnsi="Times New Roman" w:cs="Times New Roman"/>
          <w:bCs/>
        </w:rPr>
        <w:t xml:space="preserve"> </w:t>
      </w:r>
      <w:r>
        <w:rPr>
          <w:rFonts w:ascii="Times New Roman" w:hAnsi="Times New Roman" w:cs="Times New Roman"/>
        </w:rPr>
        <w:t xml:space="preserve">с соблюдением </w:t>
      </w:r>
      <w:r>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w:t>
      </w:r>
      <w:r>
        <w:rPr>
          <w:rFonts w:ascii="Times New Roman" w:hAnsi="Times New Roman" w:cs="Times New Roman"/>
          <w:bCs/>
          <w:iCs/>
          <w:lang w:val="ru-RU"/>
        </w:rPr>
        <w:t>.</w:t>
      </w:r>
      <w:r>
        <w:rPr>
          <w:rFonts w:ascii="Times New Roman" w:hAnsi="Times New Roman" w:cs="Times New Roman"/>
        </w:rPr>
        <w:t xml:space="preserve"> </w:t>
      </w:r>
    </w:p>
    <w:p>
      <w:pPr>
        <w:autoSpaceDE w:val="0"/>
        <w:autoSpaceDN w:val="0"/>
        <w:adjustRightInd w:val="0"/>
        <w:spacing w:after="0" w:line="240" w:lineRule="auto"/>
        <w:contextualSpacing/>
        <w:jc w:val="center"/>
        <w:outlineLvl w:val="0"/>
        <w:rPr>
          <w:rFonts w:ascii="Times New Roman" w:hAnsi="Times New Roman" w:eastAsia="Times New Roman" w:cs="Times New Roman"/>
          <w:lang w:eastAsia="ru-RU"/>
        </w:rPr>
      </w:pPr>
    </w:p>
    <w:p>
      <w:pPr>
        <w:autoSpaceDE w:val="0"/>
        <w:autoSpaceDN w:val="0"/>
        <w:adjustRightInd w:val="0"/>
        <w:spacing w:after="0" w:line="240" w:lineRule="auto"/>
        <w:contextualSpacing/>
        <w:jc w:val="center"/>
        <w:outlineLvl w:val="0"/>
        <w:rPr>
          <w:rFonts w:ascii="Times New Roman" w:hAnsi="Times New Roman" w:cs="Times New Roman"/>
          <w:b/>
          <w:bCs/>
          <w:iCs/>
        </w:rPr>
      </w:pPr>
      <w:r>
        <w:rPr>
          <w:rFonts w:ascii="Times New Roman" w:hAnsi="Times New Roman" w:cs="Times New Roman"/>
          <w:b/>
          <w:bCs/>
          <w:iCs/>
        </w:rPr>
        <w:t>2. Срок выполнения Работы</w:t>
      </w:r>
    </w:p>
    <w:p>
      <w:pPr>
        <w:autoSpaceDE w:val="0"/>
        <w:autoSpaceDN w:val="0"/>
        <w:adjustRightInd w:val="0"/>
        <w:spacing w:after="0" w:line="240" w:lineRule="auto"/>
        <w:ind w:firstLine="709"/>
        <w:jc w:val="both"/>
        <w:rPr>
          <w:rFonts w:ascii="Times New Roman" w:hAnsi="Times New Roman" w:cs="Times New Roman"/>
          <w:bCs/>
          <w:iCs/>
        </w:rPr>
      </w:pPr>
      <w:r>
        <w:rPr>
          <w:rFonts w:ascii="Times New Roman" w:hAnsi="Times New Roman" w:cs="Times New Roman"/>
          <w:bCs/>
          <w:iCs/>
        </w:rPr>
        <w:t xml:space="preserve">2.1. Срок выполнения Работ  указываются в Календарном графике выполнения работ (Приложение № </w:t>
      </w:r>
      <w:r>
        <w:rPr>
          <w:rFonts w:ascii="Times New Roman" w:hAnsi="Times New Roman" w:cs="Times New Roman"/>
          <w:bCs/>
          <w:iCs/>
          <w:lang w:val="ru-RU"/>
        </w:rPr>
        <w:t>3</w:t>
      </w:r>
      <w:r>
        <w:rPr>
          <w:rFonts w:ascii="Times New Roman" w:hAnsi="Times New Roman" w:cs="Times New Roman"/>
          <w:bCs/>
          <w:iCs/>
        </w:rPr>
        <w:t xml:space="preserve"> к Договору).</w:t>
      </w:r>
    </w:p>
    <w:p>
      <w:pPr>
        <w:autoSpaceDE w:val="0"/>
        <w:autoSpaceDN w:val="0"/>
        <w:adjustRightInd w:val="0"/>
        <w:spacing w:after="0" w:line="240" w:lineRule="auto"/>
        <w:ind w:firstLine="709"/>
        <w:jc w:val="both"/>
        <w:rPr>
          <w:rFonts w:ascii="Times New Roman" w:hAnsi="Times New Roman" w:cs="Times New Roman"/>
          <w:bCs/>
          <w:iCs/>
        </w:rPr>
      </w:pPr>
      <w:r>
        <w:rPr>
          <w:rFonts w:ascii="Times New Roman" w:hAnsi="Times New Roman" w:cs="Times New Roman"/>
          <w:bCs/>
          <w:iCs/>
        </w:rPr>
        <w:t>2.2. Стороны вправе изменить начальный, конечный сроки выполнения Работ, указанные в Календарном графике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и сроков выполнения работ, указанных в Календарном графике выполнения работ, оформляется Сторонами дополнительным соглашением к Договору.</w:t>
      </w:r>
    </w:p>
    <w:p>
      <w:pPr>
        <w:spacing w:after="0" w:line="240" w:lineRule="auto"/>
        <w:ind w:firstLine="720"/>
        <w:jc w:val="center"/>
        <w:rPr>
          <w:rFonts w:ascii="Times New Roman" w:hAnsi="Times New Roman" w:cs="Times New Roman"/>
          <w:bCs/>
          <w:iCs/>
        </w:rPr>
      </w:pPr>
    </w:p>
    <w:p>
      <w:pPr>
        <w:spacing w:after="0" w:line="240" w:lineRule="auto"/>
        <w:ind w:firstLine="720"/>
        <w:jc w:val="center"/>
        <w:rPr>
          <w:rFonts w:ascii="Times New Roman" w:hAnsi="Times New Roman" w:cs="Times New Roman"/>
          <w:bCs/>
          <w:iCs/>
          <w:lang w:val="ru-RU"/>
        </w:rPr>
      </w:pPr>
      <w:r>
        <w:rPr>
          <w:rFonts w:ascii="Times New Roman" w:hAnsi="Times New Roman" w:cs="Times New Roman"/>
          <w:b/>
        </w:rPr>
        <w:t xml:space="preserve">3. Права и обязанности </w:t>
      </w:r>
      <w:r>
        <w:rPr>
          <w:rFonts w:ascii="Times New Roman" w:hAnsi="Times New Roman" w:cs="Times New Roman"/>
          <w:b/>
          <w:lang w:val="ru-RU"/>
        </w:rPr>
        <w:t>Заказчика</w:t>
      </w:r>
    </w:p>
    <w:p>
      <w:pPr>
        <w:pStyle w:val="18"/>
        <w:widowControl w:val="0"/>
        <w:numPr>
          <w:ilvl w:val="1"/>
          <w:numId w:val="2"/>
        </w:numPr>
        <w:jc w:val="both"/>
        <w:outlineLvl w:val="1"/>
        <w:rPr>
          <w:rFonts w:eastAsiaTheme="minorHAnsi"/>
          <w:b/>
          <w:bCs/>
          <w:iCs/>
          <w:sz w:val="22"/>
          <w:szCs w:val="22"/>
          <w:lang w:eastAsia="en-US"/>
        </w:rPr>
      </w:pPr>
      <w:r>
        <w:rPr>
          <w:rFonts w:eastAsiaTheme="minorHAnsi"/>
          <w:b/>
          <w:bCs/>
          <w:iCs/>
          <w:sz w:val="22"/>
          <w:szCs w:val="22"/>
          <w:lang w:eastAsia="en-US"/>
        </w:rPr>
        <w:t>Заказчик обязан:</w:t>
      </w:r>
    </w:p>
    <w:p>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3.1.1. Передать Подрядчику всю проектную и иную техническую документацию, необходимую для проведения Работ (далее – техническая документация).</w:t>
      </w:r>
    </w:p>
    <w:p>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3.1.2. Принять и оплатить выполненную Работу.</w:t>
      </w:r>
    </w:p>
    <w:p>
      <w:pPr>
        <w:autoSpaceDE w:val="0"/>
        <w:autoSpaceDN w:val="0"/>
        <w:adjustRightInd w:val="0"/>
        <w:spacing w:after="0" w:line="240" w:lineRule="auto"/>
        <w:ind w:left="708"/>
        <w:contextualSpacing/>
        <w:jc w:val="both"/>
        <w:rPr>
          <w:rFonts w:ascii="Times New Roman" w:hAnsi="Times New Roman" w:cs="Times New Roman"/>
          <w:bCs/>
          <w:iCs/>
        </w:rPr>
      </w:pPr>
      <w:r>
        <w:rPr>
          <w:rFonts w:ascii="Times New Roman" w:hAnsi="Times New Roman" w:cs="Times New Roman"/>
          <w:bCs/>
          <w:iCs/>
        </w:rPr>
        <w:t xml:space="preserve">3.1.3. В рамках своей компетенции, создать необходимые условия для выполнения Работ, </w:t>
      </w:r>
    </w:p>
    <w:p>
      <w:pPr>
        <w:autoSpaceDE w:val="0"/>
        <w:autoSpaceDN w:val="0"/>
        <w:adjustRightInd w:val="0"/>
        <w:spacing w:after="0" w:line="240" w:lineRule="auto"/>
        <w:contextualSpacing/>
        <w:jc w:val="both"/>
        <w:rPr>
          <w:rFonts w:ascii="Times New Roman" w:hAnsi="Times New Roman" w:cs="Times New Roman"/>
          <w:bCs/>
          <w:iCs/>
        </w:rPr>
      </w:pPr>
      <w:r>
        <w:rPr>
          <w:rFonts w:ascii="Times New Roman" w:hAnsi="Times New Roman" w:cs="Times New Roman"/>
          <w:bCs/>
          <w:iCs/>
        </w:rPr>
        <w:t>обеспечить доступ Подрядчика на Объект.</w:t>
      </w:r>
    </w:p>
    <w:p>
      <w:pPr>
        <w:spacing w:after="0" w:line="240" w:lineRule="auto"/>
        <w:contextualSpacing/>
        <w:jc w:val="both"/>
        <w:outlineLvl w:val="1"/>
        <w:rPr>
          <w:rFonts w:ascii="Times New Roman" w:hAnsi="Times New Roman" w:cs="Times New Roman"/>
          <w:b/>
          <w:bCs/>
          <w:iCs/>
        </w:rPr>
      </w:pPr>
      <w:r>
        <w:rPr>
          <w:rFonts w:ascii="Times New Roman" w:hAnsi="Times New Roman" w:cs="Times New Roman"/>
          <w:b/>
          <w:bCs/>
          <w:iCs/>
        </w:rPr>
        <w:t>3.2. Заказчик вправе:</w:t>
      </w:r>
    </w:p>
    <w:p>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 xml:space="preserve">3.2.1. В любое время, в период выполнения Работ проверять ход и качество их выполнения Подрядчиком, в т. ч. запрашивать у Подрядчика </w:t>
      </w:r>
      <w:r>
        <w:rPr>
          <w:rFonts w:ascii="Times New Roman" w:hAnsi="Times New Roman" w:cs="Times New Roman"/>
          <w:bCs/>
          <w:iCs/>
          <w:lang w:val="ru-RU"/>
        </w:rPr>
        <w:t>отчёт</w:t>
      </w:r>
      <w:r>
        <w:rPr>
          <w:rFonts w:ascii="Times New Roman" w:hAnsi="Times New Roman" w:cs="Times New Roman"/>
          <w:bCs/>
          <w:iCs/>
        </w:rPr>
        <w:t xml:space="preserve">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 xml:space="preserve">3.2.2. 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3.2.3. 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3.2.4. Требовать замены применяемых при выполнении Работ на Объекте материалов при их несоответствии установленным требованиям.</w:t>
      </w:r>
    </w:p>
    <w:p>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 xml:space="preserve">3.2.5. 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w:t>
      </w:r>
      <w:r>
        <w:rPr>
          <w:rFonts w:ascii="Times New Roman" w:hAnsi="Times New Roman" w:cs="Times New Roman"/>
          <w:bCs/>
          <w:iCs/>
          <w:lang w:val="ru-RU"/>
        </w:rPr>
        <w:t>понесённых</w:t>
      </w:r>
      <w:r>
        <w:rPr>
          <w:rFonts w:ascii="Times New Roman" w:hAnsi="Times New Roman" w:cs="Times New Roman"/>
          <w:bCs/>
          <w:iCs/>
        </w:rPr>
        <w:t xml:space="preserve"> при этом расходов на </w:t>
      </w:r>
      <w:r>
        <w:rPr>
          <w:rFonts w:ascii="Times New Roman" w:hAnsi="Times New Roman" w:cs="Times New Roman"/>
          <w:bCs/>
          <w:iCs/>
          <w:lang w:val="ru-RU"/>
        </w:rPr>
        <w:t>счёт</w:t>
      </w:r>
      <w:r>
        <w:rPr>
          <w:rFonts w:ascii="Times New Roman" w:hAnsi="Times New Roman" w:cs="Times New Roman"/>
          <w:bCs/>
          <w:iCs/>
        </w:rPr>
        <w:t xml:space="preserve"> Подрядчика.</w:t>
      </w:r>
    </w:p>
    <w:p>
      <w:pPr>
        <w:spacing w:after="0" w:line="240" w:lineRule="auto"/>
        <w:ind w:firstLine="708"/>
        <w:contextualSpacing/>
        <w:jc w:val="both"/>
        <w:rPr>
          <w:rFonts w:ascii="Times New Roman" w:hAnsi="Times New Roman" w:cs="Times New Roman"/>
          <w:bCs/>
          <w:iCs/>
        </w:rPr>
      </w:pPr>
    </w:p>
    <w:p>
      <w:pPr>
        <w:spacing w:after="0" w:line="240" w:lineRule="auto"/>
        <w:ind w:firstLine="708"/>
        <w:contextualSpacing/>
        <w:jc w:val="center"/>
        <w:rPr>
          <w:rFonts w:ascii="Times New Roman" w:hAnsi="Times New Roman" w:cs="Times New Roman"/>
          <w:b/>
          <w:bCs/>
          <w:iCs/>
        </w:rPr>
      </w:pPr>
      <w:r>
        <w:rPr>
          <w:rFonts w:ascii="Times New Roman" w:hAnsi="Times New Roman" w:cs="Times New Roman"/>
          <w:b/>
          <w:bCs/>
          <w:iCs/>
        </w:rPr>
        <w:t>4. Права и обязанности Подрядчика</w:t>
      </w:r>
    </w:p>
    <w:p>
      <w:pPr>
        <w:spacing w:after="0" w:line="240" w:lineRule="auto"/>
        <w:contextualSpacing/>
        <w:jc w:val="both"/>
        <w:rPr>
          <w:rFonts w:ascii="Times New Roman" w:hAnsi="Times New Roman" w:cs="Times New Roman"/>
          <w:b/>
          <w:bCs/>
          <w:iCs/>
        </w:rPr>
      </w:pPr>
      <w:r>
        <w:rPr>
          <w:rFonts w:ascii="Times New Roman" w:hAnsi="Times New Roman" w:cs="Times New Roman"/>
          <w:b/>
          <w:bCs/>
          <w:iCs/>
        </w:rPr>
        <w:t>4.1. Подрядчик вправе:</w:t>
      </w:r>
    </w:p>
    <w:p>
      <w:pPr>
        <w:spacing w:after="0" w:line="240" w:lineRule="auto"/>
        <w:ind w:firstLine="708"/>
        <w:contextualSpacing/>
        <w:jc w:val="both"/>
        <w:rPr>
          <w:rFonts w:ascii="Times New Roman" w:hAnsi="Times New Roman" w:cs="Times New Roman"/>
          <w:bCs/>
        </w:rPr>
      </w:pPr>
      <w:r>
        <w:rPr>
          <w:rFonts w:ascii="Times New Roman" w:hAnsi="Times New Roman" w:cs="Times New Roman"/>
        </w:rPr>
        <w:t>4.1.1. Выйти к Заказчику с предложением о внесении изменений в документацию на выполнение Работы, с обязательным предоставлением соответствующих обоснований.</w:t>
      </w:r>
    </w:p>
    <w:p>
      <w:pPr>
        <w:spacing w:after="0" w:line="240" w:lineRule="auto"/>
        <w:ind w:firstLine="708"/>
        <w:contextualSpacing/>
        <w:jc w:val="both"/>
        <w:rPr>
          <w:rFonts w:ascii="Times New Roman" w:hAnsi="Times New Roman" w:cs="Times New Roman"/>
        </w:rPr>
      </w:pPr>
      <w:r>
        <w:rPr>
          <w:rFonts w:ascii="Times New Roman" w:hAnsi="Times New Roman" w:cs="Times New Roman"/>
        </w:rPr>
        <w:t>4.1.2. Требовать оплаты за выполненную Работу.</w:t>
      </w:r>
    </w:p>
    <w:p>
      <w:pPr>
        <w:pStyle w:val="10"/>
        <w:ind w:firstLine="720"/>
        <w:jc w:val="both"/>
        <w:rPr>
          <w:rFonts w:eastAsiaTheme="minorHAnsi"/>
          <w:b w:val="0"/>
          <w:sz w:val="22"/>
          <w:szCs w:val="22"/>
          <w:lang w:eastAsia="en-US"/>
        </w:rPr>
      </w:pPr>
      <w:r>
        <w:rPr>
          <w:b w:val="0"/>
          <w:sz w:val="22"/>
          <w:szCs w:val="22"/>
        </w:rPr>
        <w:t xml:space="preserve">4.1.3. </w:t>
      </w:r>
      <w:r>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w:t>
      </w:r>
      <w:r>
        <w:rPr>
          <w:rFonts w:eastAsiaTheme="minorHAnsi"/>
          <w:b w:val="0"/>
          <w:sz w:val="22"/>
          <w:szCs w:val="22"/>
          <w:lang w:val="ru-RU" w:eastAsia="en-US"/>
        </w:rPr>
        <w:t>несёт</w:t>
      </w:r>
      <w:r>
        <w:rPr>
          <w:rFonts w:eastAsiaTheme="minorHAnsi"/>
          <w:b w:val="0"/>
          <w:sz w:val="22"/>
          <w:szCs w:val="22"/>
          <w:lang w:eastAsia="en-US"/>
        </w:rPr>
        <w:t xml:space="preserve"> полную ответственность перед Заказчиком за неисполнение или ненадлежащее исполнение последними своих обязательств. </w:t>
      </w:r>
    </w:p>
    <w:p>
      <w:pPr>
        <w:spacing w:after="0" w:line="240" w:lineRule="auto"/>
        <w:contextualSpacing/>
        <w:jc w:val="both"/>
        <w:rPr>
          <w:rFonts w:ascii="Times New Roman" w:hAnsi="Times New Roman" w:cs="Times New Roman"/>
        </w:rPr>
      </w:pPr>
      <w:r>
        <w:rPr>
          <w:rFonts w:ascii="Times New Roman" w:hAnsi="Times New Roman" w:cs="Times New Roman"/>
          <w:b/>
        </w:rPr>
        <w:t>4.2.</w:t>
      </w:r>
      <w:r>
        <w:rPr>
          <w:rFonts w:ascii="Times New Roman" w:hAnsi="Times New Roman" w:cs="Times New Roman"/>
        </w:rPr>
        <w:t xml:space="preserve"> </w:t>
      </w:r>
      <w:r>
        <w:rPr>
          <w:rFonts w:ascii="Times New Roman" w:hAnsi="Times New Roman" w:cs="Times New Roman"/>
          <w:b/>
        </w:rPr>
        <w:t>Подрядчик обязан:</w:t>
      </w:r>
    </w:p>
    <w:p>
      <w:pPr>
        <w:widowControl w:val="0"/>
        <w:spacing w:after="0" w:line="240" w:lineRule="auto"/>
        <w:ind w:firstLine="709"/>
        <w:contextualSpacing/>
        <w:jc w:val="both"/>
        <w:rPr>
          <w:rFonts w:ascii="Times New Roman" w:hAnsi="Times New Roman" w:cs="Times New Roman"/>
          <w:bCs/>
          <w:iCs/>
        </w:rPr>
      </w:pPr>
      <w:r>
        <w:rPr>
          <w:rFonts w:ascii="Times New Roman" w:hAnsi="Times New Roman" w:cs="Times New Roman"/>
        </w:rPr>
        <w:t>4</w:t>
      </w:r>
      <w:r>
        <w:rPr>
          <w:rFonts w:ascii="Times New Roman" w:hAnsi="Times New Roman" w:cs="Times New Roman"/>
          <w:bCs/>
          <w:iCs/>
        </w:rPr>
        <w:t xml:space="preserve">.2.1. Выполнить Работу, качественно, в </w:t>
      </w:r>
      <w:r>
        <w:rPr>
          <w:rFonts w:ascii="Times New Roman" w:hAnsi="Times New Roman" w:cs="Times New Roman"/>
          <w:bCs/>
          <w:iCs/>
          <w:lang w:val="ru-RU"/>
        </w:rPr>
        <w:t>объёме</w:t>
      </w:r>
      <w:r>
        <w:rPr>
          <w:rFonts w:ascii="Times New Roman" w:hAnsi="Times New Roman" w:cs="Times New Roman"/>
          <w:bCs/>
          <w:iCs/>
        </w:rPr>
        <w:t xml:space="preserve"> и в сроки, предусмотренные Договором и приложениями к нему и сдать результат выполненных Работ в соответствии с условиями Договора, обеспечивающий нормальную эксплуатацию Объекта.</w:t>
      </w:r>
    </w:p>
    <w:p>
      <w:pPr>
        <w:widowControl w:val="0"/>
        <w:spacing w:after="0" w:line="240" w:lineRule="auto"/>
        <w:ind w:firstLine="709"/>
        <w:contextualSpacing/>
        <w:jc w:val="both"/>
        <w:rPr>
          <w:rFonts w:ascii="Times New Roman" w:hAnsi="Times New Roman" w:cs="Times New Roman"/>
          <w:bCs/>
          <w:iCs/>
        </w:rPr>
      </w:pPr>
      <w:r>
        <w:rPr>
          <w:rFonts w:ascii="Times New Roman" w:hAnsi="Times New Roman" w:cs="Times New Roman"/>
          <w:bCs/>
          <w:iCs/>
        </w:rPr>
        <w:t xml:space="preserve">4.2.2. 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pPr>
        <w:pStyle w:val="19"/>
        <w:widowControl/>
        <w:ind w:firstLine="709"/>
        <w:contextualSpacing/>
        <w:jc w:val="both"/>
        <w:rPr>
          <w:rFonts w:ascii="Times New Roman" w:hAnsi="Times New Roman" w:cs="Times New Roman" w:eastAsiaTheme="minorHAnsi"/>
          <w:bCs/>
          <w:iCs/>
          <w:sz w:val="22"/>
          <w:szCs w:val="22"/>
          <w:lang w:eastAsia="en-US"/>
        </w:rPr>
      </w:pPr>
      <w:r>
        <w:rPr>
          <w:rFonts w:ascii="Times New Roman" w:hAnsi="Times New Roman" w:cs="Times New Roman" w:eastAsiaTheme="minorHAnsi"/>
          <w:bCs/>
          <w:iCs/>
          <w:sz w:val="22"/>
          <w:szCs w:val="22"/>
          <w:lang w:eastAsia="en-US"/>
        </w:rPr>
        <w:t>4.2.3. 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pPr>
        <w:pStyle w:val="19"/>
        <w:widowControl/>
        <w:ind w:firstLine="709"/>
        <w:contextualSpacing/>
        <w:jc w:val="both"/>
        <w:rPr>
          <w:rFonts w:ascii="Times New Roman" w:hAnsi="Times New Roman" w:cs="Times New Roman" w:eastAsiaTheme="minorHAnsi"/>
          <w:bCs/>
          <w:iCs/>
          <w:sz w:val="22"/>
          <w:szCs w:val="22"/>
          <w:lang w:eastAsia="en-US"/>
        </w:rPr>
      </w:pPr>
      <w:r>
        <w:rPr>
          <w:rFonts w:ascii="Times New Roman" w:hAnsi="Times New Roman" w:cs="Times New Roman" w:eastAsiaTheme="minorHAnsi"/>
          <w:bCs/>
          <w:iCs/>
          <w:sz w:val="22"/>
          <w:szCs w:val="22"/>
          <w:lang w:eastAsia="en-US"/>
        </w:rPr>
        <w:t xml:space="preserve">4.2.4. Исправить все ошибки, допущенные при выполнении Работ, за свой </w:t>
      </w:r>
      <w:r>
        <w:rPr>
          <w:rFonts w:ascii="Times New Roman" w:hAnsi="Times New Roman" w:cs="Times New Roman" w:eastAsiaTheme="minorHAnsi"/>
          <w:bCs/>
          <w:iCs/>
          <w:sz w:val="22"/>
          <w:szCs w:val="22"/>
          <w:lang w:val="ru-RU" w:eastAsia="en-US"/>
        </w:rPr>
        <w:t>счёт</w:t>
      </w:r>
      <w:r>
        <w:rPr>
          <w:rFonts w:ascii="Times New Roman" w:hAnsi="Times New Roman" w:cs="Times New Roman" w:eastAsiaTheme="minorHAnsi"/>
          <w:bCs/>
          <w:iCs/>
          <w:sz w:val="22"/>
          <w:szCs w:val="22"/>
          <w:lang w:eastAsia="en-US"/>
        </w:rPr>
        <w:t xml:space="preserve"> в согласованные с Заказчиком сроки.</w:t>
      </w:r>
    </w:p>
    <w:p>
      <w:pPr>
        <w:pStyle w:val="19"/>
        <w:widowControl/>
        <w:ind w:firstLine="709"/>
        <w:contextualSpacing/>
        <w:jc w:val="both"/>
        <w:rPr>
          <w:rFonts w:ascii="Times New Roman" w:hAnsi="Times New Roman" w:cs="Times New Roman" w:eastAsiaTheme="minorHAnsi"/>
          <w:bCs/>
          <w:iCs/>
          <w:sz w:val="22"/>
          <w:szCs w:val="22"/>
          <w:lang w:eastAsia="en-US"/>
        </w:rPr>
      </w:pPr>
      <w:r>
        <w:rPr>
          <w:rFonts w:ascii="Times New Roman" w:hAnsi="Times New Roman" w:cs="Times New Roman" w:eastAsiaTheme="minorHAnsi"/>
          <w:bCs/>
          <w:iCs/>
          <w:sz w:val="22"/>
          <w:szCs w:val="22"/>
          <w:lang w:eastAsia="en-US"/>
        </w:rPr>
        <w:t xml:space="preserve">4.2.5. По запросу Заказчика предоставлять все необходимые документы, подтверждающие </w:t>
      </w:r>
      <w:r>
        <w:rPr>
          <w:rFonts w:ascii="Times New Roman" w:hAnsi="Times New Roman" w:cs="Times New Roman" w:eastAsiaTheme="minorHAnsi"/>
          <w:bCs/>
          <w:iCs/>
          <w:sz w:val="22"/>
          <w:szCs w:val="22"/>
          <w:lang w:val="ru-RU" w:eastAsia="en-US"/>
        </w:rPr>
        <w:t>понесённые</w:t>
      </w:r>
      <w:r>
        <w:rPr>
          <w:rFonts w:ascii="Times New Roman" w:hAnsi="Times New Roman" w:cs="Times New Roman" w:eastAsiaTheme="minorHAnsi"/>
          <w:bCs/>
          <w:iCs/>
          <w:sz w:val="22"/>
          <w:szCs w:val="22"/>
          <w:lang w:eastAsia="en-US"/>
        </w:rPr>
        <w:t xml:space="preserve"> расходы.</w:t>
      </w:r>
    </w:p>
    <w:p>
      <w:pPr>
        <w:pStyle w:val="19"/>
        <w:widowControl/>
        <w:ind w:firstLine="709"/>
        <w:contextualSpacing/>
        <w:jc w:val="both"/>
        <w:rPr>
          <w:rFonts w:ascii="Times New Roman" w:hAnsi="Times New Roman" w:cs="Times New Roman" w:eastAsiaTheme="minorHAnsi"/>
          <w:bCs/>
          <w:iCs/>
          <w:sz w:val="22"/>
          <w:szCs w:val="22"/>
          <w:lang w:eastAsia="en-US"/>
        </w:rPr>
      </w:pPr>
      <w:r>
        <w:rPr>
          <w:rFonts w:ascii="Times New Roman" w:hAnsi="Times New Roman" w:cs="Times New Roman" w:eastAsiaTheme="minorHAnsi"/>
          <w:bCs/>
          <w:iCs/>
          <w:sz w:val="22"/>
          <w:szCs w:val="22"/>
          <w:lang w:eastAsia="en-US"/>
        </w:rPr>
        <w:t>4.2.6. 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 органами местного самоуправления и иными уполномоченными органами.</w:t>
      </w:r>
    </w:p>
    <w:p>
      <w:pPr>
        <w:spacing w:after="0" w:line="240" w:lineRule="auto"/>
        <w:ind w:firstLine="708"/>
        <w:contextualSpacing/>
        <w:jc w:val="both"/>
        <w:rPr>
          <w:rFonts w:ascii="Times New Roman" w:hAnsi="Times New Roman" w:eastAsia="Times New Roman" w:cs="Times New Roman"/>
          <w:i w:val="0"/>
          <w:iCs/>
          <w:color w:val="auto"/>
          <w:lang w:eastAsia="zh-CN"/>
        </w:rPr>
      </w:pPr>
      <w:r>
        <w:rPr>
          <w:rFonts w:ascii="Times New Roman" w:hAnsi="Times New Roman" w:cs="Times New Roman"/>
          <w:bCs/>
          <w:iCs/>
        </w:rPr>
        <w:t>4.2.7.</w:t>
      </w:r>
      <w:r>
        <w:rPr>
          <w:rFonts w:ascii="Times New Roman" w:hAnsi="Times New Roman" w:eastAsia="Times New Roman" w:cs="Times New Roman"/>
          <w:b/>
          <w:i/>
          <w:color w:val="0070C0"/>
          <w:lang w:eastAsia="zh-CN"/>
        </w:rPr>
        <w:t xml:space="preserve"> </w:t>
      </w:r>
      <w:r>
        <w:rPr>
          <w:rFonts w:ascii="Times New Roman" w:hAnsi="Times New Roman" w:eastAsia="Times New Roman" w:cs="Times New Roman"/>
          <w:i w:val="0"/>
          <w:iCs/>
          <w:color w:val="auto"/>
          <w:lang w:eastAsia="zh-CN"/>
        </w:rPr>
        <w:t xml:space="preserve">Письменно согласовать с Заказчиком выбор субподрядчиков и перечень выполняемых ими Работ. </w:t>
      </w:r>
    </w:p>
    <w:p>
      <w:pPr>
        <w:pStyle w:val="19"/>
        <w:widowControl/>
        <w:ind w:firstLine="708"/>
        <w:contextualSpacing/>
        <w:jc w:val="center"/>
        <w:rPr>
          <w:rFonts w:ascii="Times New Roman" w:hAnsi="Times New Roman" w:cs="Times New Roman"/>
          <w:b/>
          <w:sz w:val="22"/>
          <w:szCs w:val="22"/>
        </w:rPr>
      </w:pPr>
      <w:r>
        <w:rPr>
          <w:rFonts w:ascii="Times New Roman" w:hAnsi="Times New Roman" w:cs="Times New Roman"/>
          <w:b/>
          <w:sz w:val="22"/>
          <w:szCs w:val="22"/>
        </w:rPr>
        <w:t xml:space="preserve">5. Цена и порядок </w:t>
      </w:r>
      <w:r>
        <w:rPr>
          <w:rFonts w:ascii="Times New Roman" w:hAnsi="Times New Roman" w:cs="Times New Roman"/>
          <w:b/>
          <w:sz w:val="22"/>
          <w:szCs w:val="22"/>
          <w:lang w:val="ru-RU"/>
        </w:rPr>
        <w:t>расчётов</w:t>
      </w:r>
      <w:r>
        <w:rPr>
          <w:rFonts w:ascii="Times New Roman" w:hAnsi="Times New Roman" w:cs="Times New Roman"/>
          <w:b/>
          <w:sz w:val="22"/>
          <w:szCs w:val="22"/>
        </w:rPr>
        <w:t xml:space="preserve"> по Договору</w:t>
      </w:r>
    </w:p>
    <w:p>
      <w:pPr>
        <w:pStyle w:val="19"/>
        <w:widowControl/>
        <w:ind w:firstLine="708"/>
        <w:contextualSpacing/>
        <w:jc w:val="both"/>
        <w:rPr>
          <w:rFonts w:ascii="Times New Roman" w:hAnsi="Times New Roman" w:cs="Times New Roman"/>
          <w:i w:val="0"/>
          <w:iCs/>
          <w:color w:val="auto"/>
          <w:sz w:val="22"/>
          <w:szCs w:val="22"/>
          <w:lang w:val="ru-RU"/>
        </w:rPr>
      </w:pPr>
      <w:r>
        <w:rPr>
          <w:rFonts w:ascii="Times New Roman" w:hAnsi="Times New Roman" w:cs="Times New Roman"/>
          <w:sz w:val="22"/>
          <w:szCs w:val="22"/>
        </w:rPr>
        <w:t xml:space="preserve">5.1. Цена подлежащей выполнению по Договору Работы определяется на основании Сметного </w:t>
      </w:r>
      <w:r>
        <w:rPr>
          <w:rFonts w:ascii="Times New Roman" w:hAnsi="Times New Roman" w:cs="Times New Roman"/>
          <w:sz w:val="22"/>
          <w:szCs w:val="22"/>
          <w:lang w:val="ru-RU"/>
        </w:rPr>
        <w:t>расчёта</w:t>
      </w:r>
      <w:r>
        <w:rPr>
          <w:rFonts w:ascii="Times New Roman" w:hAnsi="Times New Roman" w:cs="Times New Roman"/>
          <w:sz w:val="22"/>
          <w:szCs w:val="22"/>
        </w:rPr>
        <w:t xml:space="preserve"> стоимости Работ (Приложение № </w:t>
      </w:r>
      <w:r>
        <w:rPr>
          <w:rFonts w:ascii="Times New Roman" w:hAnsi="Times New Roman" w:cs="Times New Roman"/>
          <w:sz w:val="22"/>
          <w:szCs w:val="22"/>
          <w:lang w:val="ru-RU"/>
        </w:rPr>
        <w:t>2</w:t>
      </w:r>
      <w:r>
        <w:rPr>
          <w:rFonts w:ascii="Times New Roman" w:hAnsi="Times New Roman" w:cs="Times New Roman"/>
          <w:sz w:val="22"/>
          <w:szCs w:val="22"/>
        </w:rPr>
        <w:t xml:space="preserve"> к Договору) и составля</w:t>
      </w:r>
      <w:r>
        <w:rPr>
          <w:rFonts w:ascii="Times New Roman" w:hAnsi="Times New Roman" w:cs="Times New Roman"/>
          <w:sz w:val="22"/>
          <w:szCs w:val="22"/>
          <w:lang w:val="ru-RU"/>
        </w:rPr>
        <w:t>ет _____________________________</w:t>
      </w:r>
      <w:r>
        <w:rPr>
          <w:rFonts w:ascii="Times New Roman" w:hAnsi="Times New Roman" w:cs="Times New Roman"/>
          <w:sz w:val="22"/>
          <w:szCs w:val="22"/>
        </w:rPr>
        <w:t xml:space="preserve">. </w:t>
      </w:r>
      <w:r>
        <w:rPr>
          <w:rFonts w:ascii="Times New Roman" w:hAnsi="Times New Roman" w:cs="Times New Roman"/>
          <w:i w:val="0"/>
          <w:iCs/>
          <w:color w:val="auto"/>
          <w:sz w:val="22"/>
          <w:szCs w:val="22"/>
        </w:rPr>
        <w:t xml:space="preserve">Стоимость работ определена без НДС. Дополнительно к указанной стоимости работ начисляется сумма НДС в соответствии с налоговым законодательством по ставке, действующей на момент </w:t>
      </w:r>
      <w:r>
        <w:rPr>
          <w:rFonts w:ascii="Times New Roman" w:hAnsi="Times New Roman" w:cs="Times New Roman"/>
          <w:i w:val="0"/>
          <w:iCs/>
          <w:color w:val="auto"/>
          <w:sz w:val="22"/>
          <w:szCs w:val="22"/>
          <w:lang w:val="ru-RU"/>
        </w:rPr>
        <w:t>приёмки</w:t>
      </w:r>
      <w:r>
        <w:rPr>
          <w:rFonts w:ascii="Times New Roman" w:hAnsi="Times New Roman" w:cs="Times New Roman"/>
          <w:i w:val="0"/>
          <w:iCs/>
          <w:color w:val="auto"/>
          <w:sz w:val="22"/>
          <w:szCs w:val="22"/>
        </w:rPr>
        <w:t xml:space="preserve"> результата выполненных работ</w:t>
      </w:r>
      <w:r>
        <w:rPr>
          <w:rFonts w:ascii="Times New Roman" w:hAnsi="Times New Roman" w:cs="Times New Roman"/>
          <w:i w:val="0"/>
          <w:iCs/>
          <w:color w:val="auto"/>
          <w:sz w:val="22"/>
          <w:szCs w:val="22"/>
          <w:lang w:val="ru-RU"/>
        </w:rPr>
        <w:t>.</w:t>
      </w:r>
    </w:p>
    <w:p>
      <w:pPr>
        <w:autoSpaceDE w:val="0"/>
        <w:autoSpaceDN w:val="0"/>
        <w:adjustRightInd w:val="0"/>
        <w:spacing w:after="0" w:line="240" w:lineRule="auto"/>
        <w:ind w:firstLine="708"/>
        <w:contextualSpacing/>
        <w:jc w:val="both"/>
        <w:rPr>
          <w:rFonts w:ascii="Times New Roman" w:hAnsi="Times New Roman" w:cs="Times New Roman"/>
          <w:color w:val="000000"/>
        </w:rPr>
      </w:pPr>
      <w:r>
        <w:rPr>
          <w:rFonts w:ascii="Times New Roman" w:hAnsi="Times New Roman" w:cs="Times New Roman"/>
        </w:rPr>
        <w:t xml:space="preserve">5.2. Указанная цена за Работы является приблизительной и определена на момент заключения настоящего Договора. </w:t>
      </w:r>
      <w:r>
        <w:rPr>
          <w:rFonts w:ascii="Times New Roman" w:hAnsi="Times New Roman" w:cs="Times New Roman"/>
          <w:color w:val="000000"/>
        </w:rPr>
        <w:t xml:space="preserve">Окончательная Цена Работы определяется из совокупности всех Актов </w:t>
      </w:r>
      <w:r>
        <w:rPr>
          <w:rFonts w:ascii="Times New Roman" w:hAnsi="Times New Roman" w:cs="Times New Roman"/>
          <w:color w:val="000000"/>
          <w:lang w:val="ru-RU"/>
        </w:rPr>
        <w:t>приёмки</w:t>
      </w:r>
      <w:r>
        <w:rPr>
          <w:rFonts w:ascii="Times New Roman" w:hAnsi="Times New Roman" w:cs="Times New Roman"/>
          <w:color w:val="000000"/>
        </w:rPr>
        <w:t xml:space="preserve"> выполненных работ, подписанных Сторонами, подтверждающих выполнение Работ по Договору с </w:t>
      </w:r>
      <w:r>
        <w:rPr>
          <w:rFonts w:ascii="Times New Roman" w:hAnsi="Times New Roman" w:cs="Times New Roman"/>
          <w:color w:val="000000"/>
          <w:lang w:val="ru-RU"/>
        </w:rPr>
        <w:t>учётом</w:t>
      </w:r>
      <w:r>
        <w:rPr>
          <w:rFonts w:ascii="Times New Roman" w:hAnsi="Times New Roman" w:cs="Times New Roman"/>
          <w:color w:val="000000"/>
        </w:rPr>
        <w:t xml:space="preserve"> следующих требований:</w:t>
      </w:r>
    </w:p>
    <w:p>
      <w:pPr>
        <w:autoSpaceDE w:val="0"/>
        <w:autoSpaceDN w:val="0"/>
        <w:adjustRightInd w:val="0"/>
        <w:spacing w:after="0" w:line="240" w:lineRule="auto"/>
        <w:ind w:firstLine="708"/>
        <w:contextualSpacing/>
        <w:jc w:val="both"/>
        <w:rPr>
          <w:rFonts w:ascii="Times New Roman" w:hAnsi="Times New Roman" w:cs="Times New Roman"/>
          <w:color w:val="000000"/>
        </w:rPr>
      </w:pPr>
      <w:r>
        <w:rPr>
          <w:rFonts w:ascii="Times New Roman" w:hAnsi="Times New Roman" w:cs="Times New Roman"/>
        </w:rPr>
        <w:t xml:space="preserve">- стоимость </w:t>
      </w:r>
      <w:r>
        <w:rPr>
          <w:rFonts w:ascii="Times New Roman" w:hAnsi="Times New Roman" w:cs="Times New Roman"/>
          <w:color w:val="000000"/>
        </w:rPr>
        <w:t>материалов и оборудования,</w:t>
      </w:r>
      <w:r>
        <w:rPr>
          <w:rFonts w:ascii="Times New Roman" w:hAnsi="Times New Roman" w:cs="Times New Roman"/>
        </w:rPr>
        <w:t xml:space="preserve"> </w:t>
      </w:r>
      <w:r>
        <w:rPr>
          <w:rFonts w:ascii="Times New Roman" w:hAnsi="Times New Roman" w:cs="Times New Roman"/>
          <w:color w:val="000000"/>
        </w:rPr>
        <w:t xml:space="preserve">применяемых при выполнении Работ указывается в Актах </w:t>
      </w:r>
      <w:r>
        <w:rPr>
          <w:rFonts w:ascii="Times New Roman" w:hAnsi="Times New Roman" w:cs="Times New Roman"/>
          <w:color w:val="000000"/>
          <w:lang w:val="ru-RU"/>
        </w:rPr>
        <w:t>приёмки</w:t>
      </w:r>
      <w:r>
        <w:rPr>
          <w:rFonts w:ascii="Times New Roman" w:hAnsi="Times New Roman" w:cs="Times New Roman"/>
          <w:color w:val="000000"/>
        </w:rPr>
        <w:t xml:space="preserve"> выполненных Работ в соответствии с документами, подтверждающими их стоимость, и не превышает стоимость, указанную в Приложении № </w:t>
      </w:r>
      <w:r>
        <w:rPr>
          <w:rFonts w:ascii="Times New Roman" w:hAnsi="Times New Roman" w:cs="Times New Roman"/>
          <w:color w:val="000000"/>
          <w:lang w:val="ru-RU"/>
        </w:rPr>
        <w:t>2</w:t>
      </w:r>
      <w:r>
        <w:rPr>
          <w:rFonts w:ascii="Times New Roman" w:hAnsi="Times New Roman" w:cs="Times New Roman"/>
          <w:color w:val="000000"/>
        </w:rPr>
        <w:t xml:space="preserve"> Договора; </w:t>
      </w:r>
    </w:p>
    <w:p>
      <w:pPr>
        <w:pStyle w:val="18"/>
        <w:suppressAutoHyphens w:val="0"/>
        <w:ind w:left="0" w:firstLine="708"/>
        <w:jc w:val="both"/>
        <w:rPr>
          <w:sz w:val="22"/>
          <w:szCs w:val="22"/>
        </w:rPr>
      </w:pPr>
      <w:r>
        <w:rPr>
          <w:sz w:val="22"/>
          <w:szCs w:val="22"/>
        </w:rPr>
        <w:t xml:space="preserve">-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w:t>
      </w:r>
      <w:r>
        <w:rPr>
          <w:sz w:val="22"/>
          <w:szCs w:val="22"/>
          <w:lang w:val="ru-RU"/>
        </w:rPr>
        <w:t>Объёмы</w:t>
      </w:r>
      <w:r>
        <w:rPr>
          <w:sz w:val="22"/>
          <w:szCs w:val="22"/>
        </w:rPr>
        <w:t xml:space="preserve"> воды, использованной Подрядчиком, превышающие </w:t>
      </w:r>
      <w:r>
        <w:rPr>
          <w:sz w:val="22"/>
          <w:szCs w:val="22"/>
          <w:lang w:val="ru-RU"/>
        </w:rPr>
        <w:t>объёмы</w:t>
      </w:r>
      <w:r>
        <w:rPr>
          <w:sz w:val="22"/>
          <w:szCs w:val="22"/>
        </w:rPr>
        <w:t xml:space="preserve">, предусмотренные Приложением № </w:t>
      </w:r>
      <w:r>
        <w:rPr>
          <w:sz w:val="22"/>
          <w:szCs w:val="22"/>
          <w:lang w:val="ru-RU"/>
        </w:rPr>
        <w:t>2</w:t>
      </w:r>
      <w:r>
        <w:rPr>
          <w:sz w:val="22"/>
          <w:szCs w:val="22"/>
        </w:rPr>
        <w:t xml:space="preserve"> Договора, Заказчик </w:t>
      </w:r>
      <w:r>
        <w:rPr>
          <w:sz w:val="22"/>
          <w:szCs w:val="22"/>
          <w:lang w:val="ru-RU"/>
        </w:rPr>
        <w:t>продаёт</w:t>
      </w:r>
      <w:r>
        <w:rPr>
          <w:sz w:val="22"/>
          <w:szCs w:val="22"/>
        </w:rPr>
        <w:t>, а Подрядчик покупает и оплачивает по установленным тарифам;</w:t>
      </w:r>
    </w:p>
    <w:p>
      <w:pPr>
        <w:autoSpaceDE w:val="0"/>
        <w:autoSpaceDN w:val="0"/>
        <w:adjustRightInd w:val="0"/>
        <w:spacing w:after="0" w:line="240" w:lineRule="auto"/>
        <w:ind w:firstLine="708"/>
        <w:contextualSpacing/>
        <w:jc w:val="both"/>
        <w:rPr>
          <w:rFonts w:ascii="Times New Roman" w:hAnsi="Times New Roman" w:cs="Times New Roman"/>
          <w:b/>
          <w:color w:val="0070C0"/>
          <w:lang w:val="ru-RU"/>
        </w:rPr>
      </w:pPr>
      <w:r>
        <w:rPr>
          <w:rFonts w:ascii="Times New Roman" w:hAnsi="Times New Roman" w:cs="Times New Roman"/>
          <w:color w:val="000000"/>
        </w:rPr>
        <w:t xml:space="preserve">- индекс инфляции </w:t>
      </w:r>
      <w:r>
        <w:rPr>
          <w:rFonts w:ascii="Times New Roman" w:hAnsi="Times New Roman" w:cs="Times New Roman"/>
          <w:color w:val="000000"/>
          <w:lang w:val="ru-RU"/>
        </w:rPr>
        <w:t>остаётся</w:t>
      </w:r>
      <w:r>
        <w:rPr>
          <w:rFonts w:ascii="Times New Roman" w:hAnsi="Times New Roman" w:cs="Times New Roman"/>
          <w:color w:val="000000"/>
        </w:rPr>
        <w:t xml:space="preserve"> неизменным на весь срок выполнения Работ</w:t>
      </w:r>
      <w:r>
        <w:rPr>
          <w:rFonts w:ascii="Times New Roman" w:hAnsi="Times New Roman" w:cs="Times New Roman"/>
          <w:color w:val="000000"/>
          <w:lang w:val="ru-RU"/>
        </w:rPr>
        <w:t>.</w:t>
      </w:r>
    </w:p>
    <w:p>
      <w:pPr>
        <w:pStyle w:val="18"/>
        <w:shd w:val="clear" w:color="auto" w:fill="FFFFFD"/>
        <w:suppressAutoHyphens w:val="0"/>
        <w:autoSpaceDE w:val="0"/>
        <w:autoSpaceDN w:val="0"/>
        <w:adjustRightInd w:val="0"/>
        <w:ind w:left="0" w:firstLine="708"/>
        <w:jc w:val="both"/>
        <w:rPr>
          <w:color w:val="000000"/>
          <w:sz w:val="22"/>
          <w:szCs w:val="22"/>
        </w:rPr>
      </w:pPr>
      <w:r>
        <w:rPr>
          <w:color w:val="000000"/>
          <w:sz w:val="22"/>
          <w:szCs w:val="22"/>
        </w:rPr>
        <w:t xml:space="preserve">5.3. В случае возникновения непредвиденных видов и </w:t>
      </w:r>
      <w:r>
        <w:rPr>
          <w:color w:val="000000"/>
          <w:sz w:val="22"/>
          <w:szCs w:val="22"/>
          <w:lang w:val="ru-RU"/>
        </w:rPr>
        <w:t>объёмов</w:t>
      </w:r>
      <w:r>
        <w:rPr>
          <w:color w:val="000000"/>
          <w:sz w:val="22"/>
          <w:szCs w:val="22"/>
        </w:rPr>
        <w:t xml:space="preserve"> работ, не предусмотренных Приложением № </w:t>
      </w:r>
      <w:r>
        <w:rPr>
          <w:color w:val="000000"/>
          <w:sz w:val="22"/>
          <w:szCs w:val="22"/>
          <w:lang w:val="ru-RU"/>
        </w:rPr>
        <w:t>2</w:t>
      </w:r>
      <w:r>
        <w:rPr>
          <w:color w:val="000000"/>
          <w:sz w:val="22"/>
          <w:szCs w:val="22"/>
        </w:rPr>
        <w:t xml:space="preserve"> Договора и технической 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pPr>
        <w:autoSpaceDE w:val="0"/>
        <w:autoSpaceDN w:val="0"/>
        <w:adjustRightInd w:val="0"/>
        <w:spacing w:after="0" w:line="240" w:lineRule="auto"/>
        <w:ind w:firstLine="708"/>
        <w:contextualSpacing/>
        <w:jc w:val="both"/>
        <w:rPr>
          <w:rFonts w:ascii="Times New Roman" w:hAnsi="Times New Roman" w:cs="Times New Roman"/>
          <w:b/>
          <w:i/>
          <w:color w:val="0070C0"/>
          <w:sz w:val="22"/>
          <w:szCs w:val="22"/>
        </w:rPr>
      </w:pPr>
      <w:r>
        <w:rPr>
          <w:rFonts w:ascii="Times New Roman" w:hAnsi="Times New Roman" w:cs="Times New Roman"/>
        </w:rPr>
        <w:t xml:space="preserve">5.4. После получения подписанного Заказчиком Акта </w:t>
      </w:r>
      <w:r>
        <w:rPr>
          <w:rFonts w:ascii="Times New Roman" w:hAnsi="Times New Roman" w:cs="Times New Roman"/>
          <w:lang w:val="ru-RU"/>
        </w:rPr>
        <w:t>приёмки</w:t>
      </w:r>
      <w:r>
        <w:rPr>
          <w:rFonts w:ascii="Times New Roman" w:hAnsi="Times New Roman" w:cs="Times New Roman"/>
        </w:rPr>
        <w:t xml:space="preserve"> выполненных Работ Подрядчик направляет Заказчику</w:t>
      </w:r>
      <w:r>
        <w:rPr>
          <w:rFonts w:ascii="Times New Roman" w:hAnsi="Times New Roman" w:cs="Times New Roman"/>
          <w:i w:val="0"/>
          <w:iCs w:val="0"/>
          <w:color w:val="auto"/>
        </w:rPr>
        <w:t xml:space="preserve"> </w:t>
      </w:r>
      <w:r>
        <w:rPr>
          <w:rFonts w:ascii="Times New Roman" w:hAnsi="Times New Roman" w:cs="Times New Roman"/>
          <w:i w:val="0"/>
          <w:iCs w:val="0"/>
          <w:color w:val="auto"/>
          <w:lang w:val="ru-RU"/>
        </w:rPr>
        <w:t>счёт</w:t>
      </w:r>
      <w:r>
        <w:rPr>
          <w:rFonts w:ascii="Times New Roman" w:hAnsi="Times New Roman" w:cs="Times New Roman"/>
          <w:i w:val="0"/>
          <w:iCs w:val="0"/>
          <w:color w:val="auto"/>
        </w:rPr>
        <w:t xml:space="preserve"> и счет-фактуру на оплату выполненных Работ</w:t>
      </w:r>
      <w:r>
        <w:rPr>
          <w:rFonts w:ascii="Times New Roman" w:hAnsi="Times New Roman" w:cs="Times New Roman"/>
          <w:i w:val="0"/>
          <w:iCs w:val="0"/>
          <w:color w:val="auto"/>
          <w:lang w:val="ru-RU"/>
        </w:rPr>
        <w:t>.</w:t>
      </w:r>
    </w:p>
    <w:p>
      <w:pPr>
        <w:pStyle w:val="6"/>
        <w:ind w:firstLine="720"/>
        <w:rPr>
          <w:rFonts w:ascii="Times New Roman" w:hAnsi="Times New Roman" w:cs="Times New Roman" w:eastAsiaTheme="minorHAnsi"/>
          <w:i w:val="0"/>
          <w:iCs/>
          <w:color w:val="auto"/>
          <w:sz w:val="22"/>
          <w:szCs w:val="22"/>
          <w:lang w:eastAsia="en-US"/>
        </w:rPr>
      </w:pPr>
      <w:r>
        <w:rPr>
          <w:rFonts w:ascii="Times New Roman" w:hAnsi="Times New Roman" w:cs="Times New Roman" w:eastAsiaTheme="minorHAnsi"/>
          <w:i w:val="0"/>
          <w:iCs/>
          <w:color w:val="auto"/>
          <w:sz w:val="22"/>
          <w:szCs w:val="22"/>
          <w:lang w:eastAsia="en-US"/>
        </w:rPr>
        <w:t xml:space="preserve">5.5. Оплата за выполненные работы по договору производится Заказчиком в течение </w:t>
      </w:r>
      <w:r>
        <w:rPr>
          <w:rFonts w:ascii="Times New Roman" w:hAnsi="Times New Roman" w:cs="Times New Roman" w:eastAsiaTheme="minorHAnsi"/>
          <w:i w:val="0"/>
          <w:iCs/>
          <w:color w:val="auto"/>
          <w:sz w:val="22"/>
          <w:szCs w:val="22"/>
          <w:lang w:val="ru-RU" w:eastAsia="en-US"/>
        </w:rPr>
        <w:t>15 (пятнадцати)</w:t>
      </w:r>
      <w:r>
        <w:rPr>
          <w:rFonts w:ascii="Times New Roman" w:hAnsi="Times New Roman" w:cs="Times New Roman" w:eastAsiaTheme="minorHAnsi"/>
          <w:i w:val="0"/>
          <w:iCs/>
          <w:color w:val="auto"/>
          <w:sz w:val="22"/>
          <w:szCs w:val="22"/>
          <w:lang w:eastAsia="en-US"/>
        </w:rPr>
        <w:t xml:space="preserve">  банковских дней при условии подписания актов </w:t>
      </w:r>
      <w:r>
        <w:rPr>
          <w:rFonts w:ascii="Times New Roman" w:hAnsi="Times New Roman" w:cs="Times New Roman" w:eastAsiaTheme="minorHAnsi"/>
          <w:i w:val="0"/>
          <w:iCs/>
          <w:color w:val="auto"/>
          <w:sz w:val="22"/>
          <w:szCs w:val="22"/>
          <w:lang w:val="ru-RU" w:eastAsia="en-US"/>
        </w:rPr>
        <w:t>приёмки</w:t>
      </w:r>
      <w:r>
        <w:rPr>
          <w:rFonts w:ascii="Times New Roman" w:hAnsi="Times New Roman" w:cs="Times New Roman" w:eastAsiaTheme="minorHAnsi"/>
          <w:i w:val="0"/>
          <w:iCs/>
          <w:color w:val="auto"/>
          <w:sz w:val="22"/>
          <w:szCs w:val="22"/>
          <w:lang w:eastAsia="en-US"/>
        </w:rPr>
        <w:t xml:space="preserve">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 Техническим заданием (Приложение № 1), на основании выставленного счета на оплату и счета-фактуры.</w:t>
      </w:r>
    </w:p>
    <w:p>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5.6.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5.7. Стороны обязуются осуществлять </w:t>
      </w:r>
      <w:r>
        <w:rPr>
          <w:rFonts w:ascii="Times New Roman" w:hAnsi="Times New Roman" w:cs="Times New Roman"/>
          <w:lang w:val="ru-RU"/>
        </w:rPr>
        <w:t>расчёты</w:t>
      </w:r>
      <w:r>
        <w:rPr>
          <w:rFonts w:ascii="Times New Roman" w:hAnsi="Times New Roman" w:cs="Times New Roman"/>
        </w:rPr>
        <w:t xml:space="preserve"> по Договору в рублях Российской Федерации в безналичном порядке </w:t>
      </w:r>
      <w:r>
        <w:rPr>
          <w:rFonts w:ascii="Times New Roman" w:hAnsi="Times New Roman" w:cs="Times New Roman"/>
          <w:lang w:val="ru-RU"/>
        </w:rPr>
        <w:t>путём</w:t>
      </w:r>
      <w:r>
        <w:rPr>
          <w:rFonts w:ascii="Times New Roman" w:hAnsi="Times New Roman" w:cs="Times New Roman"/>
        </w:rPr>
        <w:t xml:space="preserve"> перечисления денежных средств на банковские счета Сторон, реквизиты которых отражены в разделе 1</w:t>
      </w:r>
      <w:r>
        <w:rPr>
          <w:rFonts w:ascii="Times New Roman" w:hAnsi="Times New Roman" w:cs="Times New Roman"/>
          <w:lang w:val="ru-RU"/>
        </w:rPr>
        <w:t>5</w:t>
      </w:r>
      <w:r>
        <w:rPr>
          <w:rFonts w:ascii="Times New Roman" w:hAnsi="Times New Roman" w:cs="Times New Roman"/>
        </w:rPr>
        <w:t xml:space="preserve"> настоящего Договора, если иное не предусмотрено соглашением Сторон.</w:t>
      </w:r>
    </w:p>
    <w:p>
      <w:pPr>
        <w:autoSpaceDE w:val="0"/>
        <w:autoSpaceDN w:val="0"/>
        <w:adjustRightInd w:val="0"/>
        <w:contextualSpacing/>
        <w:jc w:val="both"/>
        <w:rPr>
          <w:rFonts w:ascii="Times New Roman" w:hAnsi="Times New Roman" w:cs="Times New Roman"/>
        </w:rPr>
      </w:pPr>
      <w:r>
        <w:rPr>
          <w:rFonts w:ascii="Times New Roman" w:hAnsi="Times New Roman" w:cs="Times New Roman"/>
          <w:lang w:eastAsia="ru-RU"/>
        </w:rPr>
        <w:tab/>
      </w:r>
      <w:r>
        <w:rPr>
          <w:rFonts w:ascii="Times New Roman" w:hAnsi="Times New Roman" w:cs="Times New Roman"/>
        </w:rPr>
        <w:t>5.8.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разделом 10 настоящего Договора.</w:t>
      </w:r>
    </w:p>
    <w:p>
      <w:pPr>
        <w:autoSpaceDE w:val="0"/>
        <w:autoSpaceDN w:val="0"/>
        <w:adjustRightInd w:val="0"/>
        <w:contextualSpacing/>
        <w:jc w:val="both"/>
        <w:rPr>
          <w:rFonts w:ascii="Times New Roman" w:hAnsi="Times New Roman" w:cs="Times New Roman"/>
        </w:rPr>
      </w:pPr>
    </w:p>
    <w:p>
      <w:pPr>
        <w:widowControl w:val="0"/>
        <w:numPr>
          <w:ilvl w:val="0"/>
          <w:numId w:val="3"/>
        </w:numPr>
        <w:autoSpaceDE w:val="0"/>
        <w:autoSpaceDN w:val="0"/>
        <w:adjustRightInd w:val="0"/>
        <w:spacing w:before="120" w:after="120" w:line="240" w:lineRule="auto"/>
        <w:contextualSpacing/>
        <w:jc w:val="center"/>
        <w:outlineLvl w:val="0"/>
        <w:rPr>
          <w:rFonts w:ascii="Times New Roman" w:hAnsi="Times New Roman" w:cs="Times New Roman"/>
          <w:b/>
        </w:rPr>
      </w:pPr>
      <w:r>
        <w:rPr>
          <w:rFonts w:ascii="Times New Roman" w:hAnsi="Times New Roman" w:cs="Times New Roman"/>
          <w:b/>
        </w:rPr>
        <w:t xml:space="preserve">Порядок выполнения работ и </w:t>
      </w:r>
      <w:r>
        <w:rPr>
          <w:rFonts w:ascii="Times New Roman" w:hAnsi="Times New Roman" w:cs="Times New Roman"/>
          <w:b/>
          <w:lang w:val="ru-RU"/>
        </w:rPr>
        <w:t>приёмки</w:t>
      </w:r>
      <w:r>
        <w:rPr>
          <w:rFonts w:ascii="Times New Roman" w:hAnsi="Times New Roman" w:cs="Times New Roman"/>
          <w:b/>
        </w:rPr>
        <w:t xml:space="preserve"> выполненных работ.</w:t>
      </w:r>
    </w:p>
    <w:p>
      <w:pPr>
        <w:autoSpaceDE w:val="0"/>
        <w:autoSpaceDN w:val="0"/>
        <w:adjustRightInd w:val="0"/>
        <w:spacing w:after="0" w:line="240" w:lineRule="auto"/>
        <w:contextualSpacing/>
        <w:jc w:val="both"/>
        <w:rPr>
          <w:rFonts w:ascii="Times New Roman" w:hAnsi="Times New Roman" w:cs="Times New Roman"/>
          <w:b/>
          <w:iCs/>
          <w:lang w:val="ru-RU"/>
        </w:rPr>
      </w:pPr>
      <w:r>
        <w:rPr>
          <w:rFonts w:ascii="Times New Roman" w:hAnsi="Times New Roman" w:cs="Times New Roman"/>
          <w:b w:val="0"/>
          <w:bCs/>
        </w:rPr>
        <w:t>6.1. Порядок выполнения Работ определяется Договором и Техническим заданием (Приложение № 1 к Договору)</w:t>
      </w:r>
      <w:r>
        <w:rPr>
          <w:rFonts w:ascii="Times New Roman" w:hAnsi="Times New Roman" w:cs="Times New Roman"/>
          <w:b w:val="0"/>
          <w:bCs/>
          <w:lang w:val="ru-RU"/>
        </w:rPr>
        <w:t>:</w:t>
      </w:r>
    </w:p>
    <w:p>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6.1.1. 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6.1.2. Подрядчик до начала производства Работ в течение 5 (пяти) рабочих дней с</w:t>
      </w:r>
      <w:r>
        <w:rPr>
          <w:rFonts w:ascii="Times New Roman" w:hAnsi="Times New Roman" w:cs="Times New Roman"/>
          <w:lang w:val="ru-RU"/>
        </w:rPr>
        <w:t xml:space="preserve"> даты начала работ</w:t>
      </w:r>
      <w:r>
        <w:rPr>
          <w:rFonts w:ascii="Times New Roman" w:hAnsi="Times New Roman" w:cs="Times New Roman"/>
        </w:rPr>
        <w:t xml:space="preserve">  обязан назначить представителей Подрядчика, ответственных за выполнение Работ по Договору, официально известив об этом Заказчика в письменном виде с указанием предоставленных им полномочий.</w:t>
      </w:r>
    </w:p>
    <w:p>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 Подрядчик при выполнении Работы:</w:t>
      </w:r>
    </w:p>
    <w:p>
      <w:pPr>
        <w:autoSpaceDE w:val="0"/>
        <w:autoSpaceDN w:val="0"/>
        <w:adjustRightInd w:val="0"/>
        <w:spacing w:after="0" w:line="240" w:lineRule="auto"/>
        <w:ind w:firstLine="708"/>
        <w:contextualSpacing/>
        <w:jc w:val="both"/>
        <w:rPr>
          <w:rFonts w:ascii="Times New Roman" w:hAnsi="Times New Roman" w:cs="Times New Roman"/>
          <w:bCs/>
        </w:rPr>
      </w:pPr>
      <w:r>
        <w:rPr>
          <w:rFonts w:ascii="Times New Roman" w:hAnsi="Times New Roman" w:cs="Times New Roman"/>
        </w:rPr>
        <w:t>1) 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pPr>
        <w:pStyle w:val="19"/>
        <w:widowControl/>
        <w:ind w:firstLine="708"/>
        <w:contextualSpacing/>
        <w:jc w:val="both"/>
        <w:rPr>
          <w:rFonts w:ascii="Times New Roman" w:hAnsi="Times New Roman" w:cs="Times New Roman"/>
          <w:iCs/>
          <w:sz w:val="22"/>
          <w:szCs w:val="22"/>
        </w:rPr>
      </w:pPr>
      <w:r>
        <w:rPr>
          <w:rFonts w:ascii="Times New Roman" w:hAnsi="Times New Roman" w:cs="Times New Roman"/>
          <w:iCs/>
          <w:sz w:val="22"/>
          <w:szCs w:val="22"/>
        </w:rPr>
        <w:t>2) обеспечивает, в случае необходимости, согласование с органами государственного надзора порядка ведения Работ и его соблюдение на Объекте;</w:t>
      </w:r>
    </w:p>
    <w:p>
      <w:pPr>
        <w:autoSpaceDE w:val="0"/>
        <w:autoSpaceDN w:val="0"/>
        <w:adjustRightInd w:val="0"/>
        <w:spacing w:after="0" w:line="240" w:lineRule="auto"/>
        <w:ind w:firstLine="708"/>
        <w:contextualSpacing/>
        <w:jc w:val="both"/>
        <w:rPr>
          <w:rFonts w:ascii="Times New Roman" w:hAnsi="Times New Roman" w:cs="Times New Roman"/>
          <w:bCs/>
        </w:rPr>
      </w:pPr>
      <w:r>
        <w:rPr>
          <w:rFonts w:ascii="Times New Roman" w:hAnsi="Times New Roman" w:cs="Times New Roman"/>
        </w:rPr>
        <w:t xml:space="preserve">3) возводит собственными силами и за </w:t>
      </w:r>
      <w:r>
        <w:rPr>
          <w:rFonts w:ascii="Times New Roman" w:hAnsi="Times New Roman" w:cs="Times New Roman"/>
          <w:lang w:val="ru-RU"/>
        </w:rPr>
        <w:t>счёт</w:t>
      </w:r>
      <w:r>
        <w:rPr>
          <w:rFonts w:ascii="Times New Roman" w:hAnsi="Times New Roman" w:cs="Times New Roman"/>
        </w:rPr>
        <w:t xml:space="preserve"> собственных средств все временные сооружения, необходимые для выполнения Работ;</w:t>
      </w:r>
    </w:p>
    <w:p>
      <w:pPr>
        <w:autoSpaceDE w:val="0"/>
        <w:autoSpaceDN w:val="0"/>
        <w:adjustRightInd w:val="0"/>
        <w:spacing w:after="0" w:line="240" w:lineRule="auto"/>
        <w:ind w:firstLine="708"/>
        <w:contextualSpacing/>
        <w:jc w:val="both"/>
        <w:rPr>
          <w:rFonts w:ascii="Times New Roman" w:hAnsi="Times New Roman" w:cs="Times New Roman"/>
          <w:bCs/>
        </w:rPr>
      </w:pPr>
      <w:r>
        <w:rPr>
          <w:rFonts w:ascii="Times New Roman" w:hAnsi="Times New Roman" w:cs="Times New Roman"/>
        </w:rPr>
        <w:t xml:space="preserve">4) осуществляет за свой </w:t>
      </w:r>
      <w:r>
        <w:rPr>
          <w:rFonts w:ascii="Times New Roman" w:hAnsi="Times New Roman" w:cs="Times New Roman"/>
          <w:lang w:val="ru-RU"/>
        </w:rPr>
        <w:t>счёт</w:t>
      </w:r>
      <w:r>
        <w:rPr>
          <w:rFonts w:ascii="Times New Roman" w:hAnsi="Times New Roman" w:cs="Times New Roman"/>
        </w:rPr>
        <w:t xml:space="preserve"> содержание и уборку Объекта и прилегающей непосредственно к нему территории в период проведения Работ и по их окончании;</w:t>
      </w:r>
    </w:p>
    <w:p>
      <w:pPr>
        <w:autoSpaceDE w:val="0"/>
        <w:autoSpaceDN w:val="0"/>
        <w:adjustRightInd w:val="0"/>
        <w:ind w:firstLine="708"/>
        <w:contextualSpacing/>
        <w:jc w:val="both"/>
        <w:rPr>
          <w:rFonts w:ascii="Times New Roman" w:hAnsi="Times New Roman" w:cs="Times New Roman"/>
          <w:bCs/>
        </w:rPr>
      </w:pPr>
      <w:r>
        <w:rPr>
          <w:rFonts w:ascii="Times New Roman" w:hAnsi="Times New Roman" w:cs="Times New Roman"/>
        </w:rPr>
        <w:t>5) осуществляет сдачу Заказчику ТМЦ, при их наличии;</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 xml:space="preserve">6) 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w:t>
      </w:r>
      <w:r>
        <w:rPr>
          <w:rFonts w:ascii="Times New Roman" w:hAnsi="Times New Roman" w:cs="Times New Roman"/>
          <w:lang w:val="ru-RU"/>
        </w:rPr>
        <w:t>приёмки</w:t>
      </w:r>
      <w:r>
        <w:rPr>
          <w:rFonts w:ascii="Times New Roman" w:hAnsi="Times New Roman" w:cs="Times New Roman"/>
        </w:rPr>
        <w:t xml:space="preserve"> недостатки, демонтировать временные сооружения, а также вывозить технику и оборудование, находящуюся на Объекте);</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 xml:space="preserve">7) </w:t>
      </w:r>
      <w:r>
        <w:rPr>
          <w:rFonts w:ascii="Times New Roman" w:hAnsi="Times New Roman" w:cs="Times New Roman"/>
          <w:color w:val="000000"/>
        </w:rPr>
        <w:t xml:space="preserve">осуществляет ведение </w:t>
      </w:r>
      <w:r>
        <w:rPr>
          <w:rFonts w:ascii="Times New Roman" w:hAnsi="Times New Roman" w:cs="Times New Roman"/>
          <w:color w:val="000000"/>
          <w:lang w:val="ru-RU"/>
        </w:rPr>
        <w:t>учёта</w:t>
      </w:r>
      <w:r>
        <w:rPr>
          <w:rFonts w:ascii="Times New Roman" w:hAnsi="Times New Roman" w:cs="Times New Roman"/>
          <w:color w:val="000000"/>
        </w:rPr>
        <w:t xml:space="preserve">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Pr>
          <w:rFonts w:ascii="Times New Roman" w:hAnsi="Times New Roman" w:cs="Times New Roman"/>
        </w:rPr>
        <w:t>счетам, выставляемым Заказчиком;</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 xml:space="preserve">10) Подрядчик при выполнении Работы </w:t>
      </w:r>
      <w:r>
        <w:rPr>
          <w:rFonts w:ascii="Times New Roman" w:hAnsi="Times New Roman" w:cs="Times New Roman"/>
          <w:lang w:val="ru-RU"/>
        </w:rPr>
        <w:t>ведёт</w:t>
      </w:r>
      <w:r>
        <w:rPr>
          <w:rFonts w:ascii="Times New Roman" w:hAnsi="Times New Roman" w:cs="Times New Roman"/>
        </w:rPr>
        <w:t xml:space="preserve"> журнал производства работ на русском языке. Форма журнала должна соответствовать требованиям </w:t>
      </w:r>
      <w:r>
        <w:fldChar w:fldCharType="begin"/>
      </w:r>
      <w:r>
        <w:instrText xml:space="preserve"> HYPERLINK "https://login.consultant.ru/link/?req=doc&amp;base=LAW&amp;n=66693&amp;dst=100009&amp;field=134&amp;date=02.02.2022" </w:instrText>
      </w:r>
      <w:r>
        <w:fldChar w:fldCharType="separate"/>
      </w:r>
      <w:r>
        <w:rPr>
          <w:rFonts w:ascii="Times New Roman" w:hAnsi="Times New Roman" w:cs="Times New Roman"/>
        </w:rPr>
        <w:t>Порядка</w:t>
      </w:r>
      <w:r>
        <w:rPr>
          <w:rFonts w:ascii="Times New Roman" w:hAnsi="Times New Roman" w:cs="Times New Roman"/>
        </w:rPr>
        <w:fldChar w:fldCharType="end"/>
      </w:r>
      <w:r>
        <w:rPr>
          <w:rFonts w:ascii="Times New Roman" w:hAnsi="Times New Roman" w:cs="Times New Roman"/>
        </w:rPr>
        <w:t xml:space="preserve"> ведения общего и (или) специального журнала </w:t>
      </w:r>
      <w:r>
        <w:rPr>
          <w:rFonts w:ascii="Times New Roman" w:hAnsi="Times New Roman" w:cs="Times New Roman"/>
          <w:lang w:val="ru-RU"/>
        </w:rPr>
        <w:t>учёта</w:t>
      </w:r>
      <w:r>
        <w:rPr>
          <w:rFonts w:ascii="Times New Roman" w:hAnsi="Times New Roman" w:cs="Times New Roman"/>
        </w:rPr>
        <w:t xml:space="preserve">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w:t>
      </w:r>
      <w:r>
        <w:rPr>
          <w:rFonts w:ascii="Times New Roman" w:hAnsi="Times New Roman" w:cs="Times New Roman"/>
          <w:lang w:val="ru-RU"/>
        </w:rPr>
        <w:t>ведётся</w:t>
      </w:r>
      <w:r>
        <w:rPr>
          <w:rFonts w:ascii="Times New Roman" w:hAnsi="Times New Roman" w:cs="Times New Roman"/>
        </w:rPr>
        <w:t xml:space="preserve"> с момента начала Работы до </w:t>
      </w:r>
      <w:r>
        <w:rPr>
          <w:rFonts w:ascii="Times New Roman" w:hAnsi="Times New Roman" w:cs="Times New Roman"/>
          <w:lang w:val="ru-RU"/>
        </w:rPr>
        <w:t>её</w:t>
      </w:r>
      <w:r>
        <w:rPr>
          <w:rFonts w:ascii="Times New Roman" w:hAnsi="Times New Roman" w:cs="Times New Roman"/>
        </w:rPr>
        <w:t xml:space="preserve"> завершения.</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6.1.3. Подрядчик при обнаружении:</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1) угрозы аварии или создания угрозы жизни, здоровью и/или безопасности граждан;</w:t>
      </w:r>
    </w:p>
    <w:p>
      <w:pPr>
        <w:autoSpaceDE w:val="0"/>
        <w:autoSpaceDN w:val="0"/>
        <w:adjustRightInd w:val="0"/>
        <w:ind w:firstLine="708"/>
        <w:contextualSpacing/>
        <w:jc w:val="both"/>
        <w:rPr>
          <w:rFonts w:ascii="Times New Roman" w:hAnsi="Times New Roman" w:cs="Times New Roman"/>
          <w:bCs/>
        </w:rPr>
      </w:pPr>
      <w:r>
        <w:rPr>
          <w:rFonts w:ascii="Times New Roman" w:hAnsi="Times New Roman" w:cs="Times New Roman"/>
        </w:rPr>
        <w:t>2) возможных неблагоприятных для Заказчика последствий выполнения его указаний о способе исполнения Работ;</w:t>
      </w:r>
    </w:p>
    <w:p>
      <w:pPr>
        <w:autoSpaceDE w:val="0"/>
        <w:autoSpaceDN w:val="0"/>
        <w:adjustRightInd w:val="0"/>
        <w:spacing w:after="0" w:line="240" w:lineRule="auto"/>
        <w:ind w:firstLine="708"/>
        <w:contextualSpacing/>
        <w:jc w:val="both"/>
        <w:rPr>
          <w:rFonts w:ascii="Times New Roman" w:hAnsi="Times New Roman" w:cs="Times New Roman"/>
          <w:bCs/>
        </w:rPr>
      </w:pPr>
      <w:r>
        <w:rPr>
          <w:rFonts w:ascii="Times New Roman" w:hAnsi="Times New Roman" w:cs="Times New Roman"/>
        </w:rPr>
        <w:t>3) 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pPr>
        <w:autoSpaceDE w:val="0"/>
        <w:autoSpaceDN w:val="0"/>
        <w:adjustRightInd w:val="0"/>
        <w:spacing w:after="0" w:line="240" w:lineRule="auto"/>
        <w:ind w:firstLine="708"/>
        <w:contextualSpacing/>
        <w:jc w:val="both"/>
        <w:rPr>
          <w:rFonts w:ascii="Times New Roman" w:hAnsi="Times New Roman" w:cs="Times New Roman"/>
          <w:bCs/>
        </w:rPr>
      </w:pPr>
      <w:r>
        <w:rPr>
          <w:rFonts w:ascii="Times New Roman" w:hAnsi="Times New Roman" w:cs="Times New Roman"/>
        </w:rPr>
        <w:t xml:space="preserve">4) иных обстоятельств, угрожающих годности или прочности результатов выполняемых Работ либо создающих невозможность </w:t>
      </w:r>
      <w:r>
        <w:rPr>
          <w:rFonts w:ascii="Times New Roman" w:hAnsi="Times New Roman" w:cs="Times New Roman"/>
          <w:lang w:val="ru-RU"/>
        </w:rPr>
        <w:t>её</w:t>
      </w:r>
      <w:r>
        <w:rPr>
          <w:rFonts w:ascii="Times New Roman" w:hAnsi="Times New Roman" w:cs="Times New Roman"/>
        </w:rPr>
        <w:t xml:space="preserve"> завершения в срок;</w:t>
      </w:r>
    </w:p>
    <w:p>
      <w:pPr>
        <w:autoSpaceDE w:val="0"/>
        <w:autoSpaceDN w:val="0"/>
        <w:adjustRightInd w:val="0"/>
        <w:contextualSpacing/>
        <w:jc w:val="both"/>
        <w:rPr>
          <w:rFonts w:ascii="Times New Roman" w:hAnsi="Times New Roman" w:cs="Times New Roman"/>
          <w:bCs/>
        </w:rPr>
      </w:pPr>
      <w:r>
        <w:rPr>
          <w:rFonts w:ascii="Times New Roman" w:hAnsi="Times New Roman" w:cs="Times New Roman"/>
        </w:rPr>
        <w:tab/>
      </w:r>
      <w:r>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 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p>
    <w:p>
      <w:pPr>
        <w:autoSpaceDE w:val="0"/>
        <w:autoSpaceDN w:val="0"/>
        <w:adjustRightInd w:val="0"/>
        <w:ind w:firstLine="708"/>
        <w:contextualSpacing/>
        <w:jc w:val="both"/>
        <w:rPr>
          <w:rFonts w:ascii="Times New Roman" w:hAnsi="Times New Roman" w:cs="Times New Roman"/>
          <w:lang w:val="ru-RU"/>
        </w:rPr>
      </w:pPr>
      <w:r>
        <w:rPr>
          <w:rFonts w:ascii="Times New Roman" w:hAnsi="Times New Roman" w:cs="Times New Roman"/>
        </w:rPr>
        <w:t xml:space="preserve">6.1.5. В случае образования в процессе производства Подрядчиком демонтажных работ металлолома, сдать его на склад Заказчика, по </w:t>
      </w:r>
      <w:r>
        <w:rPr>
          <w:rFonts w:ascii="Times New Roman" w:hAnsi="Times New Roman" w:cs="Times New Roman"/>
          <w:lang w:val="ru-RU"/>
        </w:rPr>
        <w:t>адресу: Пермский край, г. Березники, ул. Березниковская, 95.</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 xml:space="preserve">6.1.6. Подрядчик за свой </w:t>
      </w:r>
      <w:r>
        <w:rPr>
          <w:rFonts w:ascii="Times New Roman" w:hAnsi="Times New Roman" w:cs="Times New Roman"/>
          <w:lang w:val="ru-RU"/>
        </w:rPr>
        <w:t>счёт</w:t>
      </w:r>
      <w:r>
        <w:rPr>
          <w:rFonts w:ascii="Times New Roman" w:hAnsi="Times New Roman" w:cs="Times New Roman"/>
        </w:rPr>
        <w:t xml:space="preserve">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соосности.</w:t>
      </w:r>
    </w:p>
    <w:p>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 xml:space="preserve">6.2. Порядок </w:t>
      </w:r>
      <w:r>
        <w:rPr>
          <w:rFonts w:ascii="Times New Roman" w:hAnsi="Times New Roman" w:cs="Times New Roman"/>
          <w:b/>
          <w:lang w:val="ru-RU"/>
        </w:rPr>
        <w:t>приёмки</w:t>
      </w:r>
      <w:r>
        <w:rPr>
          <w:rFonts w:ascii="Times New Roman" w:hAnsi="Times New Roman" w:cs="Times New Roman"/>
          <w:b/>
        </w:rPr>
        <w:t xml:space="preserve"> Работ:</w:t>
      </w:r>
    </w:p>
    <w:p>
      <w:pPr>
        <w:keepNext w:val="0"/>
        <w:keepLines w:val="0"/>
        <w:pageBreakBefore w:val="0"/>
        <w:widowControl/>
        <w:kinsoku/>
        <w:wordWrap/>
        <w:overflowPunct/>
        <w:topLinePunct w:val="0"/>
        <w:autoSpaceDE/>
        <w:autoSpaceDN/>
        <w:bidi w:val="0"/>
        <w:adjustRightInd/>
        <w:snapToGrid/>
        <w:spacing w:after="0" w:line="260" w:lineRule="auto"/>
        <w:ind w:firstLine="709"/>
        <w:jc w:val="both"/>
        <w:textAlignment w:val="auto"/>
        <w:outlineLvl w:val="9"/>
        <w:rPr>
          <w:rFonts w:ascii="Times New Roman" w:hAnsi="Times New Roman" w:cs="Times New Roman"/>
          <w:i/>
          <w:color w:val="0070C0"/>
          <w:lang w:val="ru-RU"/>
        </w:rPr>
      </w:pPr>
      <w:r>
        <w:rPr>
          <w:rFonts w:ascii="Times New Roman" w:hAnsi="Times New Roman" w:cs="Times New Roman"/>
        </w:rPr>
        <w:t xml:space="preserve">6.2.1. </w:t>
      </w:r>
      <w:r>
        <w:rPr>
          <w:rFonts w:ascii="Times New Roman" w:hAnsi="Times New Roman" w:cs="Times New Roman"/>
          <w:i w:val="0"/>
          <w:iCs/>
          <w:color w:val="auto"/>
          <w:lang w:val="ru-RU"/>
        </w:rPr>
        <w:t>Приёмка</w:t>
      </w:r>
      <w:r>
        <w:rPr>
          <w:rFonts w:ascii="Times New Roman" w:hAnsi="Times New Roman" w:cs="Times New Roman"/>
          <w:i w:val="0"/>
          <w:iCs/>
          <w:color w:val="auto"/>
        </w:rPr>
        <w:t xml:space="preserve"> Заказчиком результата выполненных Подрядчиком Работ, предусмотренных настоящим Договором, осуществляется по факту выполнения всего </w:t>
      </w:r>
      <w:r>
        <w:rPr>
          <w:rFonts w:ascii="Times New Roman" w:hAnsi="Times New Roman" w:cs="Times New Roman"/>
          <w:i w:val="0"/>
          <w:iCs/>
          <w:color w:val="auto"/>
          <w:lang w:val="ru-RU"/>
        </w:rPr>
        <w:t>объёма</w:t>
      </w:r>
      <w:r>
        <w:rPr>
          <w:rFonts w:ascii="Times New Roman" w:hAnsi="Times New Roman" w:cs="Times New Roman"/>
          <w:i w:val="0"/>
          <w:iCs/>
          <w:color w:val="auto"/>
        </w:rPr>
        <w:t xml:space="preserve"> работ с обязательным подписанием Акта </w:t>
      </w:r>
      <w:r>
        <w:rPr>
          <w:rFonts w:ascii="Times New Roman" w:hAnsi="Times New Roman" w:cs="Times New Roman"/>
          <w:i w:val="0"/>
          <w:iCs/>
          <w:color w:val="auto"/>
          <w:lang w:val="ru-RU"/>
        </w:rPr>
        <w:t>приёмки</w:t>
      </w:r>
      <w:r>
        <w:rPr>
          <w:rFonts w:ascii="Times New Roman" w:hAnsi="Times New Roman" w:cs="Times New Roman"/>
          <w:i w:val="0"/>
          <w:iCs/>
          <w:color w:val="auto"/>
        </w:rPr>
        <w:t xml:space="preserve"> выполненных работ по форме КС-2 и Справки о стоимости выполненных работ по форме КС-3</w:t>
      </w:r>
      <w:r>
        <w:rPr>
          <w:rFonts w:ascii="Times New Roman" w:hAnsi="Times New Roman" w:cs="Times New Roman"/>
          <w:i w:val="0"/>
          <w:iCs/>
          <w:color w:val="auto"/>
          <w:lang w:val="ru-RU"/>
        </w:rPr>
        <w:t>.</w:t>
      </w:r>
    </w:p>
    <w:p>
      <w:pPr>
        <w:keepNext w:val="0"/>
        <w:keepLines w:val="0"/>
        <w:pageBreakBefore w:val="0"/>
        <w:widowControl/>
        <w:kinsoku/>
        <w:wordWrap/>
        <w:overflowPunct/>
        <w:topLinePunct w:val="0"/>
        <w:autoSpaceDE/>
        <w:autoSpaceDN/>
        <w:bidi w:val="0"/>
        <w:adjustRightInd/>
        <w:snapToGrid/>
        <w:spacing w:after="0" w:line="260" w:lineRule="auto"/>
        <w:ind w:firstLine="709"/>
        <w:jc w:val="both"/>
        <w:textAlignment w:val="auto"/>
        <w:outlineLvl w:val="9"/>
        <w:rPr>
          <w:rFonts w:ascii="Times New Roman" w:hAnsi="Times New Roman" w:cs="Times New Roman"/>
          <w:i/>
          <w:color w:val="0070C0"/>
        </w:rPr>
      </w:pPr>
      <w:r>
        <w:rPr>
          <w:rFonts w:ascii="Times New Roman" w:hAnsi="Times New Roman" w:cs="Times New Roman"/>
        </w:rPr>
        <w:t xml:space="preserve">6.2.2. </w:t>
      </w:r>
      <w:r>
        <w:rPr>
          <w:rFonts w:ascii="Times New Roman" w:hAnsi="Times New Roman" w:cs="Times New Roman"/>
          <w:b/>
          <w:i/>
          <w:color w:val="0070C0"/>
        </w:rPr>
        <w:t xml:space="preserve"> </w:t>
      </w:r>
      <w:r>
        <w:rPr>
          <w:rFonts w:ascii="Times New Roman" w:hAnsi="Times New Roman" w:cs="Times New Roman"/>
          <w:i w:val="0"/>
          <w:iCs/>
          <w:color w:val="auto"/>
        </w:rPr>
        <w:t xml:space="preserve">По окончании выполнения всего </w:t>
      </w:r>
      <w:r>
        <w:rPr>
          <w:rFonts w:ascii="Times New Roman" w:hAnsi="Times New Roman" w:cs="Times New Roman"/>
          <w:i w:val="0"/>
          <w:iCs/>
          <w:color w:val="auto"/>
          <w:lang w:val="ru-RU"/>
        </w:rPr>
        <w:t>объёма</w:t>
      </w:r>
      <w:r>
        <w:rPr>
          <w:rFonts w:ascii="Times New Roman" w:hAnsi="Times New Roman" w:cs="Times New Roman"/>
          <w:i w:val="0"/>
          <w:iCs/>
          <w:color w:val="auto"/>
        </w:rPr>
        <w:t xml:space="preserve"> Работ, Подрядчик уведомляет Заказчика о готовности к сдаче результата выполненных Работ в письменном виде не позднее 3 (</w:t>
      </w:r>
      <w:r>
        <w:rPr>
          <w:rFonts w:ascii="Times New Roman" w:hAnsi="Times New Roman" w:cs="Times New Roman"/>
          <w:i w:val="0"/>
          <w:iCs/>
          <w:color w:val="auto"/>
          <w:lang w:val="ru-RU"/>
        </w:rPr>
        <w:t>трёх</w:t>
      </w:r>
      <w:r>
        <w:rPr>
          <w:rFonts w:ascii="Times New Roman" w:hAnsi="Times New Roman" w:cs="Times New Roman"/>
          <w:i w:val="0"/>
          <w:iCs/>
          <w:color w:val="auto"/>
        </w:rPr>
        <w:t>) календарных дней с момента его готовности.</w:t>
      </w:r>
    </w:p>
    <w:p>
      <w:pPr>
        <w:pStyle w:val="19"/>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 xml:space="preserve">6.2.3. </w:t>
      </w:r>
      <w:r>
        <w:rPr>
          <w:rFonts w:ascii="Times New Roman" w:hAnsi="Times New Roman" w:cs="Times New Roman"/>
          <w:sz w:val="22"/>
          <w:szCs w:val="22"/>
          <w:lang w:val="ru-RU"/>
        </w:rPr>
        <w:t>Приёмка</w:t>
      </w:r>
      <w:r>
        <w:rPr>
          <w:rFonts w:ascii="Times New Roman" w:hAnsi="Times New Roman" w:cs="Times New Roman"/>
          <w:sz w:val="22"/>
          <w:szCs w:val="22"/>
        </w:rPr>
        <w:t xml:space="preserve"> Заказчиком результата выполненных Подрядчиком Работ осуществляется в течение 5 (пяти) рабочих дней с момента получения уведомления, предусмотренного п. 6.2.2. Договора.</w:t>
      </w:r>
    </w:p>
    <w:p>
      <w:pPr>
        <w:pStyle w:val="19"/>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 xml:space="preserve">6.2.4. </w:t>
      </w:r>
      <w:r>
        <w:rPr>
          <w:rFonts w:ascii="Times New Roman" w:hAnsi="Times New Roman" w:cs="Times New Roman"/>
          <w:sz w:val="22"/>
          <w:szCs w:val="22"/>
          <w:lang w:val="ru-RU"/>
        </w:rPr>
        <w:t>Приёмка</w:t>
      </w:r>
      <w:r>
        <w:rPr>
          <w:rFonts w:ascii="Times New Roman" w:hAnsi="Times New Roman" w:cs="Times New Roman"/>
          <w:sz w:val="22"/>
          <w:szCs w:val="22"/>
        </w:rPr>
        <w:t xml:space="preserve">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pPr>
        <w:pStyle w:val="19"/>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 xml:space="preserve">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w:t>
      </w:r>
      <w:r>
        <w:rPr>
          <w:rFonts w:ascii="Times New Roman" w:hAnsi="Times New Roman" w:cs="Times New Roman"/>
          <w:sz w:val="22"/>
          <w:szCs w:val="22"/>
          <w:lang w:val="ru-RU"/>
        </w:rPr>
        <w:t>счёт</w:t>
      </w:r>
      <w:r>
        <w:rPr>
          <w:rFonts w:ascii="Times New Roman" w:hAnsi="Times New Roman" w:cs="Times New Roman"/>
          <w:sz w:val="22"/>
          <w:szCs w:val="22"/>
        </w:rPr>
        <w:t xml:space="preserve"> обязуется открыть любую часть скрытых работ, не прошедших </w:t>
      </w:r>
      <w:r>
        <w:rPr>
          <w:rFonts w:ascii="Times New Roman" w:hAnsi="Times New Roman" w:cs="Times New Roman"/>
          <w:sz w:val="22"/>
          <w:szCs w:val="22"/>
          <w:lang w:val="ru-RU"/>
        </w:rPr>
        <w:t>приёмку</w:t>
      </w:r>
      <w:r>
        <w:rPr>
          <w:rFonts w:ascii="Times New Roman" w:hAnsi="Times New Roman" w:cs="Times New Roman"/>
          <w:sz w:val="22"/>
          <w:szCs w:val="22"/>
        </w:rPr>
        <w:t xml:space="preserve"> представителем Заказчика, согласно его указанию, а затем - восстановить </w:t>
      </w:r>
      <w:r>
        <w:rPr>
          <w:rFonts w:ascii="Times New Roman" w:hAnsi="Times New Roman" w:cs="Times New Roman"/>
          <w:sz w:val="22"/>
          <w:szCs w:val="22"/>
          <w:lang w:val="ru-RU"/>
        </w:rPr>
        <w:t>её</w:t>
      </w:r>
      <w:r>
        <w:rPr>
          <w:rFonts w:ascii="Times New Roman" w:hAnsi="Times New Roman" w:cs="Times New Roman"/>
          <w:sz w:val="22"/>
          <w:szCs w:val="22"/>
        </w:rPr>
        <w:t>.</w:t>
      </w:r>
    </w:p>
    <w:p>
      <w:pPr>
        <w:pStyle w:val="19"/>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Готовность освидетельствуемых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зависимости от установленных требований, актов гидравлического испытания (включая испытания на герметичность и давление).</w:t>
      </w:r>
    </w:p>
    <w:p>
      <w:pPr>
        <w:pStyle w:val="19"/>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 xml:space="preserve">6.2.5. </w:t>
      </w:r>
      <w:r>
        <w:rPr>
          <w:rFonts w:ascii="Times New Roman" w:hAnsi="Times New Roman" w:cs="Times New Roman"/>
          <w:sz w:val="22"/>
          <w:szCs w:val="22"/>
        </w:rPr>
        <w:t xml:space="preserve">Заказчик при </w:t>
      </w:r>
      <w:r>
        <w:rPr>
          <w:rFonts w:ascii="Times New Roman" w:hAnsi="Times New Roman" w:cs="Times New Roman"/>
          <w:sz w:val="22"/>
          <w:szCs w:val="22"/>
          <w:lang w:val="ru-RU"/>
        </w:rPr>
        <w:t>приёмке</w:t>
      </w:r>
      <w:r>
        <w:rPr>
          <w:rFonts w:ascii="Times New Roman" w:hAnsi="Times New Roman" w:cs="Times New Roman"/>
          <w:sz w:val="22"/>
          <w:szCs w:val="22"/>
        </w:rPr>
        <w:t xml:space="preserve"> Работы вправе требовать проведения Подрядчиком дополнительных проверок, испытаний, анализов, </w:t>
      </w:r>
      <w:r>
        <w:rPr>
          <w:rFonts w:ascii="Times New Roman" w:hAnsi="Times New Roman" w:cs="Times New Roman"/>
          <w:sz w:val="22"/>
          <w:szCs w:val="22"/>
          <w:lang w:val="ru-RU"/>
        </w:rPr>
        <w:t>съёмок</w:t>
      </w:r>
      <w:r>
        <w:rPr>
          <w:rFonts w:ascii="Times New Roman" w:hAnsi="Times New Roman" w:cs="Times New Roman"/>
          <w:sz w:val="22"/>
          <w:szCs w:val="22"/>
        </w:rPr>
        <w:t xml:space="preserve"> и замеров без изменения цены Договора.</w:t>
      </w:r>
    </w:p>
    <w:p>
      <w:pPr>
        <w:pStyle w:val="19"/>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 xml:space="preserve">6.2.6. 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w:t>
      </w:r>
      <w:r>
        <w:rPr>
          <w:rFonts w:ascii="Times New Roman" w:hAnsi="Times New Roman" w:cs="Times New Roman"/>
          <w:sz w:val="22"/>
          <w:szCs w:val="22"/>
          <w:lang w:val="ru-RU"/>
        </w:rPr>
        <w:t>счёт</w:t>
      </w:r>
      <w:r>
        <w:rPr>
          <w:rFonts w:ascii="Times New Roman" w:hAnsi="Times New Roman" w:cs="Times New Roman"/>
          <w:sz w:val="22"/>
          <w:szCs w:val="22"/>
        </w:rPr>
        <w:t xml:space="preserve"> Подрядчика.</w:t>
      </w:r>
    </w:p>
    <w:p>
      <w:pPr>
        <w:autoSpaceDE w:val="0"/>
        <w:autoSpaceDN w:val="0"/>
        <w:adjustRightInd w:val="0"/>
        <w:spacing w:after="0" w:line="240" w:lineRule="auto"/>
        <w:ind w:firstLine="708"/>
        <w:contextualSpacing/>
        <w:jc w:val="both"/>
        <w:rPr>
          <w:rFonts w:ascii="Times New Roman" w:hAnsi="Times New Roman" w:cs="Times New Roman"/>
          <w:iCs/>
        </w:rPr>
      </w:pPr>
      <w:r>
        <w:rPr>
          <w:rFonts w:ascii="Times New Roman" w:hAnsi="Times New Roman" w:cs="Times New Roman"/>
        </w:rPr>
        <w:t xml:space="preserve">6.2.7. Подрядчик в течение </w:t>
      </w:r>
      <w:r>
        <w:rPr>
          <w:rFonts w:ascii="Times New Roman" w:hAnsi="Times New Roman" w:cs="Times New Roman"/>
          <w:lang w:val="ru-RU"/>
        </w:rPr>
        <w:t>5</w:t>
      </w:r>
      <w:r>
        <w:rPr>
          <w:rFonts w:ascii="Times New Roman" w:hAnsi="Times New Roman" w:cs="Times New Roman"/>
        </w:rPr>
        <w:t xml:space="preserve"> (</w:t>
      </w:r>
      <w:r>
        <w:rPr>
          <w:rFonts w:ascii="Times New Roman" w:hAnsi="Times New Roman" w:cs="Times New Roman"/>
          <w:lang w:val="ru-RU"/>
        </w:rPr>
        <w:t>пяти</w:t>
      </w:r>
      <w:r>
        <w:rPr>
          <w:rFonts w:ascii="Times New Roman" w:hAnsi="Times New Roman" w:cs="Times New Roman"/>
        </w:rPr>
        <w:t xml:space="preserve">) дней с момента сдачи результата выполненных работ, либо их части составляет, подписывает и направляет Заказчику Акт </w:t>
      </w:r>
      <w:r>
        <w:rPr>
          <w:rFonts w:ascii="Times New Roman" w:hAnsi="Times New Roman" w:cs="Times New Roman"/>
          <w:lang w:val="ru-RU"/>
        </w:rPr>
        <w:t>приёмки</w:t>
      </w:r>
      <w:r>
        <w:rPr>
          <w:rFonts w:ascii="Times New Roman" w:hAnsi="Times New Roman" w:cs="Times New Roman"/>
        </w:rPr>
        <w:t xml:space="preserve">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w:t>
      </w:r>
      <w:r>
        <w:rPr>
          <w:rFonts w:ascii="Times New Roman" w:hAnsi="Times New Roman" w:cs="Times New Roman"/>
          <w:lang w:val="ru-RU"/>
        </w:rPr>
        <w:t>объёма</w:t>
      </w:r>
      <w:r>
        <w:rPr>
          <w:rFonts w:ascii="Times New Roman" w:hAnsi="Times New Roman" w:cs="Times New Roman"/>
        </w:rPr>
        <w:t xml:space="preserve"> Работ исполнительную документацию. </w:t>
      </w:r>
    </w:p>
    <w:p>
      <w:pPr>
        <w:tabs>
          <w:tab w:val="left" w:pos="0"/>
        </w:tabs>
        <w:autoSpaceDE w:val="0"/>
        <w:autoSpaceDN w:val="0"/>
        <w:adjustRightInd w:val="0"/>
        <w:ind w:firstLine="709"/>
        <w:contextualSpacing/>
        <w:jc w:val="both"/>
        <w:rPr>
          <w:rFonts w:ascii="Times New Roman" w:hAnsi="Times New Roman" w:cs="Times New Roman"/>
          <w:iCs/>
        </w:rPr>
      </w:pPr>
      <w:r>
        <w:rPr>
          <w:rFonts w:ascii="Times New Roman" w:hAnsi="Times New Roman" w:cs="Times New Roman"/>
        </w:rPr>
        <w:t xml:space="preserve">Подрядчик по окончании всего </w:t>
      </w:r>
      <w:r>
        <w:rPr>
          <w:rFonts w:ascii="Times New Roman" w:hAnsi="Times New Roman" w:cs="Times New Roman"/>
          <w:lang w:val="ru-RU"/>
        </w:rPr>
        <w:t>объёма</w:t>
      </w:r>
      <w:r>
        <w:rPr>
          <w:rFonts w:ascii="Times New Roman" w:hAnsi="Times New Roman" w:cs="Times New Roman"/>
        </w:rPr>
        <w:t xml:space="preserve">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pPr>
        <w:autoSpaceDE w:val="0"/>
        <w:autoSpaceDN w:val="0"/>
        <w:adjustRightInd w:val="0"/>
        <w:ind w:firstLine="708"/>
        <w:contextualSpacing/>
        <w:jc w:val="both"/>
        <w:rPr>
          <w:rFonts w:ascii="Times New Roman" w:hAnsi="Times New Roman" w:cs="Times New Roman"/>
          <w:iCs/>
        </w:rPr>
      </w:pPr>
      <w:r>
        <w:rPr>
          <w:rFonts w:ascii="Times New Roman" w:hAnsi="Times New Roman" w:cs="Times New Roman"/>
        </w:rPr>
        <w:t xml:space="preserve">6.2.8. 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pPr>
        <w:autoSpaceDE w:val="0"/>
        <w:autoSpaceDN w:val="0"/>
        <w:adjustRightInd w:val="0"/>
        <w:ind w:firstLine="708"/>
        <w:contextualSpacing/>
        <w:jc w:val="both"/>
        <w:rPr>
          <w:rFonts w:ascii="Times New Roman" w:hAnsi="Times New Roman" w:cs="Times New Roman"/>
          <w:bCs/>
        </w:rPr>
      </w:pPr>
      <w:r>
        <w:rPr>
          <w:rFonts w:ascii="Times New Roman" w:hAnsi="Times New Roman" w:cs="Times New Roman"/>
        </w:rPr>
        <w:t xml:space="preserve">6.2.9. В случае отсутствия замечаний к документам, указанным в пункте 6.2.7 настоящего Договора, Заказчик, в течение 5 (пяти) рабочих дней подписывает Акт </w:t>
      </w:r>
      <w:r>
        <w:rPr>
          <w:rFonts w:ascii="Times New Roman" w:hAnsi="Times New Roman" w:cs="Times New Roman"/>
          <w:lang w:val="ru-RU"/>
        </w:rPr>
        <w:t>приёмки</w:t>
      </w:r>
      <w:r>
        <w:rPr>
          <w:rFonts w:ascii="Times New Roman" w:hAnsi="Times New Roman" w:cs="Times New Roman"/>
        </w:rPr>
        <w:t xml:space="preserve"> выполненных Работ (соответствующей части Работ) и направляет его Подрядчику.</w:t>
      </w:r>
    </w:p>
    <w:p>
      <w:pPr>
        <w:autoSpaceDE w:val="0"/>
        <w:autoSpaceDN w:val="0"/>
        <w:adjustRightInd w:val="0"/>
        <w:ind w:firstLine="708"/>
        <w:contextualSpacing/>
        <w:jc w:val="both"/>
        <w:rPr>
          <w:rFonts w:ascii="Times New Roman" w:hAnsi="Times New Roman" w:cs="Times New Roman"/>
          <w:bCs/>
        </w:rPr>
      </w:pPr>
      <w:r>
        <w:rPr>
          <w:rFonts w:ascii="Times New Roman" w:hAnsi="Times New Roman" w:cs="Times New Roman"/>
        </w:rPr>
        <w:t xml:space="preserve">6.2.10. Датой окончания выполнения всего </w:t>
      </w:r>
      <w:r>
        <w:rPr>
          <w:rFonts w:ascii="Times New Roman" w:hAnsi="Times New Roman" w:cs="Times New Roman"/>
          <w:lang w:val="ru-RU"/>
        </w:rPr>
        <w:t>объёма</w:t>
      </w:r>
      <w:r>
        <w:rPr>
          <w:rFonts w:ascii="Times New Roman" w:hAnsi="Times New Roman" w:cs="Times New Roman"/>
        </w:rPr>
        <w:t xml:space="preserve"> Работ считается дата составления Акта передачи Объекта от Подрядчика Заказчику к настоящему Договору. </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 xml:space="preserve">6.2.11. После </w:t>
      </w:r>
      <w:r>
        <w:rPr>
          <w:rFonts w:ascii="Times New Roman" w:hAnsi="Times New Roman" w:cs="Times New Roman"/>
          <w:lang w:val="ru-RU"/>
        </w:rPr>
        <w:t>приёмки</w:t>
      </w:r>
      <w:r>
        <w:rPr>
          <w:rFonts w:ascii="Times New Roman" w:hAnsi="Times New Roman" w:cs="Times New Roman"/>
        </w:rPr>
        <w:t xml:space="preserve"> Работы Заказчик принимает Объект под свою охрану и </w:t>
      </w:r>
      <w:r>
        <w:rPr>
          <w:rFonts w:ascii="Times New Roman" w:hAnsi="Times New Roman" w:cs="Times New Roman"/>
          <w:lang w:val="ru-RU"/>
        </w:rPr>
        <w:t>несёт</w:t>
      </w:r>
      <w:r>
        <w:rPr>
          <w:rFonts w:ascii="Times New Roman" w:hAnsi="Times New Roman" w:cs="Times New Roman"/>
        </w:rPr>
        <w:t xml:space="preserve"> риск возможного разрушения или повреждения Объекта или его части.</w:t>
      </w:r>
    </w:p>
    <w:p>
      <w:pPr>
        <w:autoSpaceDE w:val="0"/>
        <w:autoSpaceDN w:val="0"/>
        <w:adjustRightInd w:val="0"/>
        <w:ind w:firstLine="708"/>
        <w:contextualSpacing/>
        <w:jc w:val="center"/>
        <w:rPr>
          <w:rFonts w:ascii="Times New Roman" w:hAnsi="Times New Roman" w:cs="Times New Roman"/>
          <w:b/>
        </w:rPr>
      </w:pPr>
    </w:p>
    <w:p>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7.1. Гарантии качества распространяются на всю Работу, выполненную Подрядчиком по Договору.</w:t>
      </w:r>
    </w:p>
    <w:p>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7.2. Гарантийный срок нормальной эксплуатации Объекта устанавливается на 5 (пять) лет с даты подписания Сторонами Акта передачи Объекта от Подрядчика Заказчику.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 xml:space="preserve">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w:t>
      </w:r>
      <w:r>
        <w:rPr>
          <w:rFonts w:ascii="Times New Roman" w:hAnsi="Times New Roman" w:cs="Times New Roman"/>
          <w:lang w:val="ru-RU"/>
        </w:rPr>
        <w:t>счёт</w:t>
      </w:r>
      <w:r>
        <w:rPr>
          <w:rFonts w:ascii="Times New Roman" w:hAnsi="Times New Roman" w:cs="Times New Roman"/>
        </w:rPr>
        <w:t xml:space="preserve">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7.5. 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
    <w:p>
      <w:pPr>
        <w:autoSpaceDE w:val="0"/>
        <w:autoSpaceDN w:val="0"/>
        <w:adjustRightInd w:val="0"/>
        <w:spacing w:after="0" w:line="240" w:lineRule="auto"/>
        <w:ind w:firstLine="708"/>
        <w:contextualSpacing/>
        <w:jc w:val="both"/>
        <w:rPr>
          <w:rFonts w:ascii="Times New Roman" w:hAnsi="Times New Roman" w:cs="Times New Roman"/>
        </w:rPr>
      </w:pPr>
    </w:p>
    <w:p>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 Конфиденциальность</w:t>
      </w:r>
    </w:p>
    <w:p>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8.1. Стороны обязуются: </w:t>
      </w:r>
    </w:p>
    <w:p>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t>Раздел 9. Гарантии Сторон</w:t>
      </w:r>
    </w:p>
    <w:p>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 xml:space="preserve">9.1. Каждая из Сторон заключила Договор, основываясь на достоверности, актуальности и полноте следующих сведений, </w:t>
      </w:r>
      <w:r>
        <w:rPr>
          <w:rFonts w:ascii="Times New Roman" w:hAnsi="Times New Roman" w:cs="Times New Roman"/>
          <w:lang w:val="ru-RU"/>
        </w:rPr>
        <w:t>сообщённых</w:t>
      </w:r>
      <w:r>
        <w:rPr>
          <w:rFonts w:ascii="Times New Roman" w:hAnsi="Times New Roman" w:cs="Times New Roman"/>
        </w:rPr>
        <w:t xml:space="preserve"> ей перед его заключением представителем другой Стороны, подписывающим Договор:</w:t>
      </w:r>
    </w:p>
    <w:p>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 xml:space="preserve">Представитель другой Стороны, подписывающий Договор, имеет все полномочия, необходимые для заключения им Договора от </w:t>
      </w:r>
      <w:r>
        <w:rPr>
          <w:rFonts w:ascii="Times New Roman" w:hAnsi="Times New Roman" w:cs="Times New Roman"/>
          <w:lang w:val="ru-RU"/>
        </w:rPr>
        <w:t>её</w:t>
      </w:r>
      <w:r>
        <w:rPr>
          <w:rFonts w:ascii="Times New Roman" w:hAnsi="Times New Roman" w:cs="Times New Roman"/>
        </w:rPr>
        <w:t xml:space="preserve"> имени.</w:t>
      </w:r>
    </w:p>
    <w:p>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 xml:space="preserve">Получены все необходимые разрешения, одобрения и согласования органов и должностных лиц другой Стороны и </w:t>
      </w:r>
      <w:r>
        <w:rPr>
          <w:rFonts w:ascii="Times New Roman" w:hAnsi="Times New Roman" w:cs="Times New Roman"/>
          <w:lang w:val="ru-RU"/>
        </w:rPr>
        <w:t>её</w:t>
      </w:r>
      <w:r>
        <w:rPr>
          <w:rFonts w:ascii="Times New Roman" w:hAnsi="Times New Roman" w:cs="Times New Roman"/>
        </w:rPr>
        <w:t xml:space="preserve"> вышестоящих организаций (в том числе ее материнских компаний и основных обществ), требующиеся для заключения и исполнения ею Договора.</w:t>
      </w:r>
    </w:p>
    <w:p>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9.2. Подрядчик гарантирует, что:</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Общество зарегистрировано в ЕГРЮЛ надлежащим образом;</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 </w:t>
      </w:r>
      <w:r>
        <w:rPr>
          <w:rFonts w:ascii="Times New Roman" w:hAnsi="Times New Roman" w:cs="Times New Roman" w:eastAsiaTheme="minorHAnsi"/>
          <w:sz w:val="22"/>
          <w:szCs w:val="22"/>
          <w:lang w:val="ru-RU" w:eastAsia="en-US"/>
        </w:rPr>
        <w:t>ведёт</w:t>
      </w:r>
      <w:r>
        <w:rPr>
          <w:rFonts w:ascii="Times New Roman" w:hAnsi="Times New Roman" w:cs="Times New Roman" w:eastAsiaTheme="minorHAnsi"/>
          <w:sz w:val="22"/>
          <w:szCs w:val="22"/>
          <w:lang w:eastAsia="en-US"/>
        </w:rPr>
        <w:t xml:space="preserve"> бухгалтерский </w:t>
      </w:r>
      <w:r>
        <w:rPr>
          <w:rFonts w:ascii="Times New Roman" w:hAnsi="Times New Roman" w:cs="Times New Roman" w:eastAsiaTheme="minorHAnsi"/>
          <w:sz w:val="22"/>
          <w:szCs w:val="22"/>
          <w:lang w:val="ru-RU" w:eastAsia="en-US"/>
        </w:rPr>
        <w:t>учёт</w:t>
      </w:r>
      <w:r>
        <w:rPr>
          <w:rFonts w:ascii="Times New Roman" w:hAnsi="Times New Roman" w:cs="Times New Roman" w:eastAsiaTheme="minorHAnsi"/>
          <w:sz w:val="22"/>
          <w:szCs w:val="22"/>
          <w:lang w:eastAsia="en-US"/>
        </w:rPr>
        <w:t xml:space="preserve"> и составляет бухгалтерскую </w:t>
      </w:r>
      <w:r>
        <w:rPr>
          <w:rFonts w:ascii="Times New Roman" w:hAnsi="Times New Roman" w:cs="Times New Roman" w:eastAsiaTheme="minorHAnsi"/>
          <w:sz w:val="22"/>
          <w:szCs w:val="22"/>
          <w:lang w:val="ru-RU" w:eastAsia="en-US"/>
        </w:rPr>
        <w:t>отчётность</w:t>
      </w:r>
      <w:r>
        <w:rPr>
          <w:rFonts w:ascii="Times New Roman" w:hAnsi="Times New Roman" w:cs="Times New Roman" w:eastAsiaTheme="minorHAnsi"/>
          <w:sz w:val="22"/>
          <w:szCs w:val="22"/>
          <w:lang w:eastAsia="en-US"/>
        </w:rPr>
        <w:t xml:space="preserve"> в соответствии с законодательством Российской Федерации и нормативными правовыми актами по бухгалтерскому </w:t>
      </w:r>
      <w:r>
        <w:rPr>
          <w:rFonts w:ascii="Times New Roman" w:hAnsi="Times New Roman" w:cs="Times New Roman" w:eastAsiaTheme="minorHAnsi"/>
          <w:sz w:val="22"/>
          <w:szCs w:val="22"/>
          <w:lang w:val="ru-RU" w:eastAsia="en-US"/>
        </w:rPr>
        <w:t>учёту</w:t>
      </w:r>
      <w:r>
        <w:rPr>
          <w:rFonts w:ascii="Times New Roman" w:hAnsi="Times New Roman" w:cs="Times New Roman" w:eastAsiaTheme="minorHAnsi"/>
          <w:sz w:val="22"/>
          <w:szCs w:val="22"/>
          <w:lang w:eastAsia="en-US"/>
        </w:rPr>
        <w:t xml:space="preserve">, представляет годовую бухгалтерскую </w:t>
      </w:r>
      <w:r>
        <w:rPr>
          <w:rFonts w:ascii="Times New Roman" w:hAnsi="Times New Roman" w:cs="Times New Roman" w:eastAsiaTheme="minorHAnsi"/>
          <w:sz w:val="22"/>
          <w:szCs w:val="22"/>
          <w:lang w:val="ru-RU" w:eastAsia="en-US"/>
        </w:rPr>
        <w:t>отчётность</w:t>
      </w:r>
      <w:r>
        <w:rPr>
          <w:rFonts w:ascii="Times New Roman" w:hAnsi="Times New Roman" w:cs="Times New Roman" w:eastAsiaTheme="minorHAnsi"/>
          <w:sz w:val="22"/>
          <w:szCs w:val="22"/>
          <w:lang w:eastAsia="en-US"/>
        </w:rPr>
        <w:t xml:space="preserve"> в налоговый орган;</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 </w:t>
      </w:r>
      <w:r>
        <w:rPr>
          <w:rFonts w:ascii="Times New Roman" w:hAnsi="Times New Roman" w:cs="Times New Roman" w:eastAsiaTheme="minorHAnsi"/>
          <w:sz w:val="22"/>
          <w:szCs w:val="22"/>
          <w:lang w:val="ru-RU" w:eastAsia="en-US"/>
        </w:rPr>
        <w:t>ведёт</w:t>
      </w:r>
      <w:r>
        <w:rPr>
          <w:rFonts w:ascii="Times New Roman" w:hAnsi="Times New Roman" w:cs="Times New Roman" w:eastAsiaTheme="minorHAnsi"/>
          <w:sz w:val="22"/>
          <w:szCs w:val="22"/>
          <w:lang w:eastAsia="en-US"/>
        </w:rPr>
        <w:t xml:space="preserve"> налоговый </w:t>
      </w:r>
      <w:r>
        <w:rPr>
          <w:rFonts w:ascii="Times New Roman" w:hAnsi="Times New Roman" w:cs="Times New Roman" w:eastAsiaTheme="minorHAnsi"/>
          <w:sz w:val="22"/>
          <w:szCs w:val="22"/>
          <w:lang w:val="ru-RU" w:eastAsia="en-US"/>
        </w:rPr>
        <w:t>учёт</w:t>
      </w:r>
      <w:r>
        <w:rPr>
          <w:rFonts w:ascii="Times New Roman" w:hAnsi="Times New Roman" w:cs="Times New Roman" w:eastAsiaTheme="minorHAnsi"/>
          <w:sz w:val="22"/>
          <w:szCs w:val="22"/>
          <w:lang w:eastAsia="en-US"/>
        </w:rPr>
        <w:t xml:space="preserve"> и составляет налоговую </w:t>
      </w:r>
      <w:r>
        <w:rPr>
          <w:rFonts w:ascii="Times New Roman" w:hAnsi="Times New Roman" w:cs="Times New Roman" w:eastAsiaTheme="minorHAnsi"/>
          <w:sz w:val="22"/>
          <w:szCs w:val="22"/>
          <w:lang w:val="ru-RU" w:eastAsia="en-US"/>
        </w:rPr>
        <w:t>отчётность</w:t>
      </w:r>
      <w:r>
        <w:rPr>
          <w:rFonts w:ascii="Times New Roman" w:hAnsi="Times New Roman" w:cs="Times New Roman" w:eastAsiaTheme="minorHAnsi"/>
          <w:sz w:val="22"/>
          <w:szCs w:val="22"/>
          <w:lang w:eastAsia="en-US"/>
        </w:rPr>
        <w:t xml:space="preserve">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w:t>
      </w:r>
      <w:r>
        <w:rPr>
          <w:rFonts w:ascii="Times New Roman" w:hAnsi="Times New Roman" w:cs="Times New Roman" w:eastAsiaTheme="minorHAnsi"/>
          <w:sz w:val="22"/>
          <w:szCs w:val="22"/>
          <w:lang w:val="ru-RU" w:eastAsia="en-US"/>
        </w:rPr>
        <w:t>объёме</w:t>
      </w:r>
      <w:r>
        <w:rPr>
          <w:rFonts w:ascii="Times New Roman" w:hAnsi="Times New Roman" w:cs="Times New Roman" w:eastAsiaTheme="minorHAnsi"/>
          <w:sz w:val="22"/>
          <w:szCs w:val="22"/>
          <w:lang w:eastAsia="en-US"/>
        </w:rPr>
        <w:t xml:space="preserve"> представляет налоговую </w:t>
      </w:r>
      <w:r>
        <w:rPr>
          <w:rFonts w:ascii="Times New Roman" w:hAnsi="Times New Roman" w:cs="Times New Roman" w:eastAsiaTheme="minorHAnsi"/>
          <w:sz w:val="22"/>
          <w:szCs w:val="22"/>
          <w:lang w:val="ru-RU" w:eastAsia="en-US"/>
        </w:rPr>
        <w:t>отчётность</w:t>
      </w:r>
      <w:r>
        <w:rPr>
          <w:rFonts w:ascii="Times New Roman" w:hAnsi="Times New Roman" w:cs="Times New Roman" w:eastAsiaTheme="minorHAnsi"/>
          <w:sz w:val="22"/>
          <w:szCs w:val="22"/>
          <w:lang w:eastAsia="en-US"/>
        </w:rPr>
        <w:t xml:space="preserve"> в налоговые органы;</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w:t>
      </w:r>
      <w:r>
        <w:rPr>
          <w:rFonts w:ascii="Times New Roman" w:hAnsi="Times New Roman" w:cs="Times New Roman" w:eastAsiaTheme="minorHAnsi"/>
          <w:sz w:val="22"/>
          <w:szCs w:val="22"/>
          <w:lang w:val="ru-RU" w:eastAsia="en-US"/>
        </w:rPr>
        <w:t>учёте</w:t>
      </w:r>
      <w:r>
        <w:rPr>
          <w:rFonts w:ascii="Times New Roman" w:hAnsi="Times New Roman" w:cs="Times New Roman" w:eastAsiaTheme="minorHAnsi"/>
          <w:sz w:val="22"/>
          <w:szCs w:val="22"/>
          <w:lang w:eastAsia="en-US"/>
        </w:rPr>
        <w:t xml:space="preserve">, в бухгалтерской и налоговой </w:t>
      </w:r>
      <w:r>
        <w:rPr>
          <w:rFonts w:ascii="Times New Roman" w:hAnsi="Times New Roman" w:cs="Times New Roman" w:eastAsiaTheme="minorHAnsi"/>
          <w:sz w:val="22"/>
          <w:szCs w:val="22"/>
          <w:lang w:val="ru-RU" w:eastAsia="en-US"/>
        </w:rPr>
        <w:t>отчётности</w:t>
      </w:r>
      <w:r>
        <w:rPr>
          <w:rFonts w:ascii="Times New Roman" w:hAnsi="Times New Roman" w:cs="Times New Roman" w:eastAsiaTheme="minorHAnsi"/>
          <w:sz w:val="22"/>
          <w:szCs w:val="22"/>
          <w:lang w:eastAsia="en-US"/>
        </w:rPr>
        <w:t xml:space="preserve">; а также отражения в регистрах бухгалтерского и налогового </w:t>
      </w:r>
      <w:r>
        <w:rPr>
          <w:rFonts w:ascii="Times New Roman" w:hAnsi="Times New Roman" w:cs="Times New Roman" w:eastAsiaTheme="minorHAnsi"/>
          <w:sz w:val="22"/>
          <w:szCs w:val="22"/>
          <w:lang w:val="ru-RU" w:eastAsia="en-US"/>
        </w:rPr>
        <w:t>учёта</w:t>
      </w:r>
      <w:r>
        <w:rPr>
          <w:rFonts w:ascii="Times New Roman" w:hAnsi="Times New Roman" w:cs="Times New Roman" w:eastAsiaTheme="minorHAnsi"/>
          <w:sz w:val="22"/>
          <w:szCs w:val="22"/>
          <w:lang w:eastAsia="en-US"/>
        </w:rPr>
        <w:t xml:space="preserve"> заведомо недостоверной информации об объектах налогообложения;</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 своевременно и в полном </w:t>
      </w:r>
      <w:r>
        <w:rPr>
          <w:rFonts w:ascii="Times New Roman" w:hAnsi="Times New Roman" w:cs="Times New Roman" w:eastAsiaTheme="minorHAnsi"/>
          <w:sz w:val="22"/>
          <w:szCs w:val="22"/>
          <w:lang w:val="ru-RU" w:eastAsia="en-US"/>
        </w:rPr>
        <w:t>объёме</w:t>
      </w:r>
      <w:r>
        <w:rPr>
          <w:rFonts w:ascii="Times New Roman" w:hAnsi="Times New Roman" w:cs="Times New Roman" w:eastAsiaTheme="minorHAnsi"/>
          <w:sz w:val="22"/>
          <w:szCs w:val="22"/>
          <w:lang w:eastAsia="en-US"/>
        </w:rPr>
        <w:t xml:space="preserve"> уплачивает налоги, сборы и страховые взносы;</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 отражает в налоговой </w:t>
      </w:r>
      <w:r>
        <w:rPr>
          <w:rFonts w:ascii="Times New Roman" w:hAnsi="Times New Roman" w:cs="Times New Roman" w:eastAsiaTheme="minorHAnsi"/>
          <w:sz w:val="22"/>
          <w:szCs w:val="22"/>
          <w:lang w:val="ru-RU" w:eastAsia="en-US"/>
        </w:rPr>
        <w:t>отчётности</w:t>
      </w:r>
      <w:r>
        <w:rPr>
          <w:rFonts w:ascii="Times New Roman" w:hAnsi="Times New Roman" w:cs="Times New Roman" w:eastAsiaTheme="minorHAnsi"/>
          <w:sz w:val="22"/>
          <w:szCs w:val="22"/>
          <w:lang w:eastAsia="en-US"/>
        </w:rPr>
        <w:t xml:space="preserve"> по НДС все суммы НДС, предъявленные Заказчику;</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в случае привлечения субподрядных организаций (соисполнителей) в соответствии с условиями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9.3. Подрядчик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pPr>
        <w:pStyle w:val="19"/>
        <w:ind w:firstLine="708"/>
        <w:jc w:val="both"/>
        <w:rPr>
          <w:rFonts w:ascii="Times New Roman" w:hAnsi="Times New Roman" w:cs="Times New Roman" w:eastAsiaTheme="minorHAnsi"/>
          <w:sz w:val="22"/>
          <w:szCs w:val="22"/>
          <w:lang w:eastAsia="en-US"/>
        </w:rPr>
      </w:pPr>
      <w:bookmarkStart w:id="0" w:name="P140"/>
      <w:bookmarkEnd w:id="0"/>
      <w:r>
        <w:rPr>
          <w:rFonts w:ascii="Times New Roman" w:hAnsi="Times New Roman" w:cs="Times New Roman" w:eastAsiaTheme="minorHAnsi"/>
          <w:sz w:val="22"/>
          <w:szCs w:val="22"/>
          <w:lang w:eastAsia="en-US"/>
        </w:rPr>
        <w:t xml:space="preserve">9.4. Если Подрядчик нарушит гарантии (любую одну, несколько или все вместе), указанные в пункте 9.2 и 9.3. Договора, и это </w:t>
      </w:r>
      <w:r>
        <w:rPr>
          <w:rFonts w:ascii="Times New Roman" w:hAnsi="Times New Roman" w:cs="Times New Roman" w:eastAsiaTheme="minorHAnsi"/>
          <w:sz w:val="22"/>
          <w:szCs w:val="22"/>
          <w:lang w:val="ru-RU" w:eastAsia="en-US"/>
        </w:rPr>
        <w:t>повлечёт</w:t>
      </w:r>
      <w:r>
        <w:rPr>
          <w:rFonts w:ascii="Times New Roman" w:hAnsi="Times New Roman" w:cs="Times New Roman" w:eastAsiaTheme="minorHAnsi"/>
          <w:sz w:val="22"/>
          <w:szCs w:val="22"/>
          <w:lang w:eastAsia="en-US"/>
        </w:rPr>
        <w:t>:</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 обязуется возместить Заказчику убытки, который последний </w:t>
      </w:r>
      <w:r>
        <w:rPr>
          <w:rFonts w:ascii="Times New Roman" w:hAnsi="Times New Roman" w:cs="Times New Roman" w:eastAsiaTheme="minorHAnsi"/>
          <w:sz w:val="22"/>
          <w:szCs w:val="22"/>
          <w:lang w:val="ru-RU" w:eastAsia="en-US"/>
        </w:rPr>
        <w:t>понёс</w:t>
      </w:r>
      <w:r>
        <w:rPr>
          <w:rFonts w:ascii="Times New Roman" w:hAnsi="Times New Roman" w:cs="Times New Roman" w:eastAsiaTheme="minorHAnsi"/>
          <w:sz w:val="22"/>
          <w:szCs w:val="22"/>
          <w:lang w:eastAsia="en-US"/>
        </w:rPr>
        <w:t xml:space="preserve"> вследствие предъявленных налоговыми органами и (или) третьими лицами нарушений.</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9.5. Подрядчик обязуется в течение 30 (тридцати) календарных дней с даты выставления Заказчиком претензии возместить Заказчику все убытки последнего, возникшие в случаях, указанных в </w:t>
      </w:r>
      <w:r>
        <w:fldChar w:fldCharType="begin"/>
      </w:r>
      <w:r>
        <w:instrText xml:space="preserve"> HYPERLINK \l "P140" </w:instrText>
      </w:r>
      <w:r>
        <w:fldChar w:fldCharType="separate"/>
      </w:r>
      <w:r>
        <w:rPr>
          <w:rFonts w:ascii="Times New Roman" w:hAnsi="Times New Roman" w:cs="Times New Roman" w:eastAsiaTheme="minorHAnsi"/>
          <w:sz w:val="22"/>
          <w:szCs w:val="22"/>
          <w:lang w:eastAsia="en-US"/>
        </w:rPr>
        <w:t>пункте 9.</w:t>
      </w:r>
      <w:r>
        <w:rPr>
          <w:rFonts w:ascii="Times New Roman" w:hAnsi="Times New Roman" w:cs="Times New Roman" w:eastAsiaTheme="minorHAnsi"/>
          <w:sz w:val="22"/>
          <w:szCs w:val="22"/>
          <w:lang w:eastAsia="en-US"/>
        </w:rPr>
        <w:fldChar w:fldCharType="end"/>
      </w:r>
      <w:r>
        <w:rPr>
          <w:rFonts w:ascii="Times New Roman" w:hAnsi="Times New Roman" w:cs="Times New Roman" w:eastAsiaTheme="minorHAnsi"/>
          <w:sz w:val="22"/>
          <w:szCs w:val="22"/>
          <w:lang w:eastAsia="en-US"/>
        </w:rPr>
        <w:t xml:space="preserve">4 Договора в полном </w:t>
      </w:r>
      <w:r>
        <w:rPr>
          <w:rFonts w:ascii="Times New Roman" w:hAnsi="Times New Roman" w:cs="Times New Roman" w:eastAsiaTheme="minorHAnsi"/>
          <w:sz w:val="22"/>
          <w:szCs w:val="22"/>
          <w:lang w:val="ru-RU" w:eastAsia="en-US"/>
        </w:rPr>
        <w:t>объёме</w:t>
      </w:r>
      <w:r>
        <w:rPr>
          <w:rFonts w:ascii="Times New Roman" w:hAnsi="Times New Roman" w:cs="Times New Roman" w:eastAsiaTheme="minorHAnsi"/>
          <w:sz w:val="22"/>
          <w:szCs w:val="22"/>
          <w:lang w:eastAsia="en-US"/>
        </w:rPr>
        <w:t xml:space="preserve"> независимо от уплаты Заказчику неустойки.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9.6. Указанные в пункте 9.4.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неоспаривания налоговых доначислений в налоговом органе, в том числе вышестоящем налоговом органе,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9.7.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9.8. 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Pr>
          <w:rFonts w:ascii="Times New Roman" w:hAnsi="Times New Roman" w:cs="Times New Roman"/>
          <w:sz w:val="22"/>
          <w:szCs w:val="22"/>
        </w:rPr>
        <w:t xml:space="preserve">, ТУ и иными нормативными актами, устанавливающими требования к производству работ, выполняемых по настоящему Договору, благоустройству территории, обязуется их соблюдать и нести полную ответственность за нарушение </w:t>
      </w:r>
      <w:r>
        <w:rPr>
          <w:rFonts w:ascii="Times New Roman" w:hAnsi="Times New Roman" w:cs="Times New Roman" w:eastAsiaTheme="minorHAnsi"/>
          <w:sz w:val="22"/>
          <w:szCs w:val="22"/>
          <w:lang w:eastAsia="en-US"/>
        </w:rPr>
        <w:t>указанных требований.</w:t>
      </w:r>
    </w:p>
    <w:p>
      <w:pPr>
        <w:pStyle w:val="19"/>
        <w:ind w:firstLine="708"/>
        <w:jc w:val="both"/>
        <w:rPr>
          <w:rFonts w:ascii="Times New Roman" w:hAnsi="Times New Roman" w:cs="Times New Roman"/>
          <w:sz w:val="22"/>
          <w:szCs w:val="22"/>
        </w:rPr>
      </w:pPr>
      <w:r>
        <w:rPr>
          <w:rFonts w:ascii="Times New Roman" w:hAnsi="Times New Roman" w:cs="Times New Roman" w:eastAsiaTheme="minorHAnsi"/>
          <w:sz w:val="22"/>
          <w:szCs w:val="22"/>
          <w:lang w:eastAsia="en-US"/>
        </w:rPr>
        <w:t>9.9. Подрядчик гарантирует и обязуется уведомлять Заказчика обо всех изменениях, вносимых в учредительные</w:t>
      </w:r>
      <w:r>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
    <w:p>
      <w:pPr>
        <w:pStyle w:val="19"/>
        <w:ind w:firstLine="708"/>
        <w:jc w:val="both"/>
        <w:rPr>
          <w:rFonts w:ascii="Times New Roman" w:hAnsi="Times New Roman" w:cs="Times New Roman"/>
          <w:sz w:val="22"/>
          <w:szCs w:val="22"/>
        </w:rPr>
      </w:pPr>
      <w:r>
        <w:rPr>
          <w:rFonts w:ascii="Times New Roman" w:hAnsi="Times New Roman" w:cs="Times New Roman"/>
          <w:sz w:val="22"/>
          <w:szCs w:val="22"/>
        </w:rPr>
        <w:t>9.10</w:t>
      </w:r>
      <w:r>
        <w:rPr>
          <w:rFonts w:ascii="Times New Roman" w:hAnsi="Times New Roman" w:cs="Times New Roman" w:eastAsiaTheme="minorHAnsi"/>
          <w:sz w:val="22"/>
          <w:szCs w:val="22"/>
          <w:lang w:eastAsia="en-US"/>
        </w:rPr>
        <w:t xml:space="preserve">. Стороны определили, что вышеуказанные заверения об обстоятельствах имеют </w:t>
      </w:r>
      <w:r>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pPr>
        <w:pStyle w:val="19"/>
        <w:ind w:firstLine="708"/>
        <w:jc w:val="both"/>
        <w:rPr>
          <w:rFonts w:ascii="Times New Roman" w:hAnsi="Times New Roman" w:cs="Times New Roman"/>
          <w:sz w:val="22"/>
          <w:szCs w:val="22"/>
        </w:rPr>
      </w:pPr>
      <w:r>
        <w:rPr>
          <w:rFonts w:ascii="Times New Roman" w:hAnsi="Times New Roman" w:cs="Times New Roman"/>
          <w:sz w:val="22"/>
          <w:szCs w:val="22"/>
        </w:rPr>
        <w:t xml:space="preserve">9.11. Ни одна из Сторон не вправе передавать и/или уступать свои права, обязанности и обязательства по настоящему Договору, в т.ч. но не исключительно </w:t>
      </w:r>
      <w:r>
        <w:rPr>
          <w:rFonts w:ascii="Times New Roman" w:hAnsi="Times New Roman" w:cs="Times New Roman"/>
          <w:sz w:val="22"/>
          <w:szCs w:val="22"/>
          <w:lang w:val="ru-RU"/>
        </w:rPr>
        <w:t>путём</w:t>
      </w:r>
      <w:r>
        <w:rPr>
          <w:rFonts w:ascii="Times New Roman" w:hAnsi="Times New Roman" w:cs="Times New Roman"/>
          <w:sz w:val="22"/>
          <w:szCs w:val="22"/>
        </w:rPr>
        <w:t xml:space="preserve"> уступки права требования, перевода долга, замены стороны обязательства, без согласия другой Стороны, выраженного в письменном</w:t>
      </w:r>
      <w:r>
        <w:rPr>
          <w:rFonts w:ascii="Times New Roman" w:hAnsi="Times New Roman" w:cs="Times New Roman" w:eastAsiaTheme="minorHAnsi"/>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Pr>
          <w:rFonts w:ascii="Times New Roman" w:hAnsi="Times New Roman" w:cs="Times New Roman"/>
          <w:sz w:val="22"/>
          <w:szCs w:val="22"/>
        </w:rPr>
        <w:t>предполагаемой передачи и/или уступки, замены.</w:t>
      </w:r>
    </w:p>
    <w:p>
      <w:pPr>
        <w:pStyle w:val="19"/>
        <w:ind w:firstLine="708"/>
        <w:jc w:val="both"/>
        <w:rPr>
          <w:rFonts w:ascii="Times New Roman" w:hAnsi="Times New Roman" w:cs="Times New Roman"/>
          <w:sz w:val="22"/>
          <w:szCs w:val="22"/>
        </w:rPr>
      </w:pPr>
    </w:p>
    <w:p>
      <w:pPr>
        <w:pStyle w:val="19"/>
        <w:ind w:firstLine="708"/>
        <w:jc w:val="both"/>
        <w:rPr>
          <w:rFonts w:ascii="Times New Roman" w:hAnsi="Times New Roman" w:cs="Times New Roman"/>
          <w:sz w:val="22"/>
          <w:szCs w:val="22"/>
        </w:rPr>
      </w:pPr>
    </w:p>
    <w:p>
      <w:pPr>
        <w:pStyle w:val="19"/>
        <w:ind w:firstLine="708"/>
        <w:jc w:val="both"/>
        <w:rPr>
          <w:rFonts w:ascii="Times New Roman" w:hAnsi="Times New Roman" w:cs="Times New Roman"/>
          <w:sz w:val="22"/>
          <w:szCs w:val="22"/>
        </w:rPr>
      </w:pPr>
    </w:p>
    <w:p>
      <w:pPr>
        <w:pStyle w:val="19"/>
        <w:ind w:firstLine="708"/>
        <w:jc w:val="center"/>
        <w:rPr>
          <w:rFonts w:ascii="Times New Roman" w:hAnsi="Times New Roman" w:cs="Times New Roman"/>
          <w:b/>
          <w:sz w:val="22"/>
          <w:szCs w:val="22"/>
        </w:rPr>
      </w:pPr>
      <w:r>
        <w:rPr>
          <w:rFonts w:ascii="Times New Roman" w:hAnsi="Times New Roman" w:cs="Times New Roman"/>
          <w:b/>
          <w:sz w:val="22"/>
          <w:szCs w:val="22"/>
        </w:rPr>
        <w:t>Раздел 10. Ответственность Сторон</w:t>
      </w:r>
    </w:p>
    <w:p>
      <w:pPr>
        <w:pStyle w:val="19"/>
        <w:ind w:firstLine="708"/>
        <w:jc w:val="both"/>
        <w:rPr>
          <w:rFonts w:ascii="Times New Roman" w:hAnsi="Times New Roman" w:cs="Times New Roman"/>
          <w:sz w:val="22"/>
          <w:szCs w:val="22"/>
        </w:rPr>
      </w:pPr>
      <w:r>
        <w:rPr>
          <w:rFonts w:ascii="Times New Roman" w:hAnsi="Times New Roman" w:cs="Times New Roman"/>
          <w:sz w:val="22"/>
          <w:szCs w:val="22"/>
        </w:rPr>
        <w:t>10.1. За неисполнение либо ненадлежащее исполнение взятых на себя обязательств Стороны несут ответственность в соответствии с Договором и действующим законодательством РФ.</w:t>
      </w:r>
    </w:p>
    <w:p>
      <w:pPr>
        <w:pStyle w:val="18"/>
        <w:tabs>
          <w:tab w:val="left" w:pos="0"/>
          <w:tab w:val="left" w:pos="28"/>
          <w:tab w:val="left" w:pos="567"/>
        </w:tabs>
        <w:ind w:left="0"/>
        <w:jc w:val="both"/>
        <w:rPr>
          <w:sz w:val="22"/>
          <w:szCs w:val="22"/>
        </w:rPr>
      </w:pPr>
      <w:r>
        <w:rPr>
          <w:sz w:val="22"/>
          <w:szCs w:val="22"/>
          <w:lang w:eastAsia="ru-RU"/>
        </w:rPr>
        <w:tab/>
      </w:r>
      <w:r>
        <w:rPr>
          <w:sz w:val="22"/>
          <w:szCs w:val="22"/>
          <w:lang w:eastAsia="ru-RU"/>
        </w:rPr>
        <w:tab/>
      </w:r>
      <w:r>
        <w:rPr>
          <w:sz w:val="22"/>
          <w:szCs w:val="22"/>
          <w:lang w:eastAsia="ru-RU"/>
        </w:rPr>
        <w:tab/>
      </w:r>
      <w:r>
        <w:rPr>
          <w:sz w:val="22"/>
          <w:szCs w:val="22"/>
          <w:lang w:eastAsia="ru-RU"/>
        </w:rPr>
        <w:t xml:space="preserve">10.2. </w:t>
      </w:r>
      <w:r>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Работ.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pPr>
        <w:pStyle w:val="19"/>
        <w:widowControl/>
        <w:ind w:firstLine="708"/>
        <w:contextualSpacing/>
        <w:jc w:val="both"/>
        <w:rPr>
          <w:rFonts w:ascii="Times New Roman" w:hAnsi="Times New Roman" w:cs="Times New Roman"/>
          <w:sz w:val="22"/>
          <w:szCs w:val="22"/>
        </w:rPr>
      </w:pPr>
      <w:r>
        <w:rPr>
          <w:rFonts w:ascii="Times New Roman" w:hAnsi="Times New Roman" w:cs="Times New Roman"/>
          <w:sz w:val="22"/>
          <w:szCs w:val="22"/>
        </w:rPr>
        <w:t>10.3. Подрядчик при нарушении Договорных обязательств уплачивает Заказчику:</w:t>
      </w:r>
    </w:p>
    <w:p>
      <w:pPr>
        <w:pStyle w:val="19"/>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10.3.1. за начало и/или окончание Работ, указанных в пункте 2.1. Договора с нарушением установленных сроков, Подрядчик, уплачивает неустойку в размере 0,1% (одной десятой процента) от стоимости Работ, указанной в п. 5.1. Договора за каждый календарный день просрочки;</w:t>
      </w:r>
    </w:p>
    <w:p>
      <w:pPr>
        <w:pStyle w:val="19"/>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10.3.2. за нарушение любых промежуточных сроков, установленных Приложением № 2 к Договору, Подрядчик уплачивает неустойку в размере 1/360 (одной трист</w:t>
      </w:r>
      <w:r>
        <w:rPr>
          <w:rFonts w:ascii="Times New Roman" w:hAnsi="Times New Roman" w:cs="Times New Roman"/>
          <w:sz w:val="22"/>
          <w:szCs w:val="22"/>
          <w:lang w:val="ru-RU"/>
        </w:rPr>
        <w:t>а</w:t>
      </w:r>
      <w:bookmarkStart w:id="2" w:name="_GoBack"/>
      <w:bookmarkEnd w:id="2"/>
      <w:r>
        <w:rPr>
          <w:rFonts w:ascii="Times New Roman" w:hAnsi="Times New Roman" w:cs="Times New Roman"/>
          <w:sz w:val="22"/>
          <w:szCs w:val="22"/>
        </w:rPr>
        <w:t>шестидесятой) ключевой ставки, установленной Центральным банком РФ от стоимости Работ, указанной в п. 5.1. настоящего Договора, за каждый календарный день просрочки;</w:t>
      </w:r>
    </w:p>
    <w:p>
      <w:pPr>
        <w:pStyle w:val="19"/>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 xml:space="preserve">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w:t>
      </w:r>
      <w:r>
        <w:rPr>
          <w:rFonts w:ascii="Times New Roman" w:hAnsi="Times New Roman" w:cs="Times New Roman"/>
          <w:sz w:val="22"/>
          <w:szCs w:val="22"/>
          <w:lang w:val="ru-RU"/>
        </w:rPr>
        <w:t>проведённой</w:t>
      </w:r>
      <w:r>
        <w:rPr>
          <w:rFonts w:ascii="Times New Roman" w:hAnsi="Times New Roman" w:cs="Times New Roman"/>
          <w:sz w:val="22"/>
          <w:szCs w:val="22"/>
        </w:rPr>
        <w:t xml:space="preserve">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pPr>
        <w:pStyle w:val="19"/>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pPr>
        <w:pStyle w:val="19"/>
        <w:widowControl/>
        <w:ind w:firstLine="708"/>
        <w:contextualSpacing/>
        <w:jc w:val="both"/>
        <w:rPr>
          <w:rFonts w:ascii="Times New Roman" w:hAnsi="Times New Roman" w:cs="Times New Roman"/>
          <w:sz w:val="22"/>
          <w:szCs w:val="22"/>
        </w:rPr>
      </w:pPr>
      <w:r>
        <w:rPr>
          <w:rFonts w:ascii="Times New Roman" w:hAnsi="Times New Roman" w:cs="Times New Roman"/>
          <w:sz w:val="22"/>
          <w:szCs w:val="22"/>
        </w:rPr>
        <w:t xml:space="preserve">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w:t>
      </w:r>
      <w:r>
        <w:rPr>
          <w:rFonts w:ascii="Times New Roman" w:hAnsi="Times New Roman" w:cs="Times New Roman"/>
          <w:sz w:val="22"/>
          <w:szCs w:val="22"/>
          <w:lang w:val="ru-RU"/>
        </w:rPr>
        <w:t>объёме</w:t>
      </w:r>
      <w:r>
        <w:rPr>
          <w:rFonts w:ascii="Times New Roman" w:hAnsi="Times New Roman" w:cs="Times New Roman"/>
          <w:sz w:val="22"/>
          <w:szCs w:val="22"/>
        </w:rPr>
        <w:t>, при наличии вины Подрядчика.</w:t>
      </w:r>
    </w:p>
    <w:p>
      <w:pPr>
        <w:spacing w:after="0" w:line="240" w:lineRule="auto"/>
        <w:ind w:firstLine="708"/>
        <w:contextualSpacing/>
        <w:jc w:val="both"/>
        <w:rPr>
          <w:rFonts w:ascii="Times New Roman" w:hAnsi="Times New Roman" w:eastAsia="Times New Roman" w:cs="Times New Roman"/>
          <w:lang w:eastAsia="ru-RU"/>
        </w:rPr>
      </w:pPr>
      <w:r>
        <w:rPr>
          <w:rFonts w:ascii="Times New Roman" w:hAnsi="Times New Roman" w:eastAsia="Times New Roman" w:cs="Times New Roman"/>
          <w:lang w:eastAsia="ru-RU"/>
        </w:rPr>
        <w:t>10.5. 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счёт Подрядчика, путём удержания данных затрат из подлежащих оплате сумм, в том числе по другим договорам, заключённым между Подрядчиком и Заказчиком с предъявлением соответствующего письменного требования и документов, подтверждающих понесённые Заказчиком расходы.</w:t>
      </w:r>
    </w:p>
    <w:p>
      <w:pPr>
        <w:spacing w:after="0" w:line="240" w:lineRule="auto"/>
        <w:ind w:firstLine="708"/>
        <w:contextualSpacing/>
        <w:jc w:val="both"/>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10.6. Подрядчик обязан возместить в полном объёме ущерб и убытки, причинённые любым третьим лицам в ходе исполнения Договора, в том числе, но не исключительно, причинённых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pPr>
        <w:spacing w:after="0" w:line="240" w:lineRule="auto"/>
        <w:ind w:firstLine="708"/>
        <w:contextualSpacing/>
        <w:jc w:val="both"/>
        <w:rPr>
          <w:rFonts w:ascii="Times New Roman" w:hAnsi="Times New Roman" w:eastAsia="Times New Roman" w:cs="Times New Roman"/>
          <w:lang w:eastAsia="ru-RU"/>
        </w:rPr>
      </w:pPr>
      <w:r>
        <w:rPr>
          <w:rFonts w:ascii="Times New Roman" w:hAnsi="Times New Roman" w:eastAsia="Times New Roman" w:cs="Times New Roman"/>
          <w:lang w:eastAsia="ru-RU"/>
        </w:rPr>
        <w:t>10.7. Подрядчик по письменному требованию Заказчика возмещает в полном объёме Заказчику расходы по уплате пени и штрафов, выставленных Заказчику контролирующими органами.</w:t>
      </w:r>
    </w:p>
    <w:p>
      <w:pPr>
        <w:spacing w:after="0" w:line="240" w:lineRule="auto"/>
        <w:ind w:firstLine="708"/>
        <w:contextualSpacing/>
        <w:jc w:val="both"/>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pPr>
        <w:widowControl w:val="0"/>
        <w:shd w:val="clear" w:color="auto" w:fill="FFFFFF"/>
        <w:autoSpaceDE w:val="0"/>
        <w:spacing w:after="0" w:line="240" w:lineRule="auto"/>
        <w:ind w:firstLine="720"/>
        <w:jc w:val="both"/>
        <w:rPr>
          <w:rFonts w:ascii="Times New Roman" w:hAnsi="Times New Roman" w:eastAsia="Times New Roman" w:cs="Times New Roman"/>
          <w:lang w:eastAsia="ru-RU"/>
        </w:rPr>
      </w:pPr>
      <w:r>
        <w:rPr>
          <w:rFonts w:ascii="Times New Roman" w:hAnsi="Times New Roman" w:eastAsia="Times New Roman" w:cs="Times New Roman"/>
          <w:lang w:eastAsia="ru-RU"/>
        </w:rPr>
        <w:t>10.9. В этом случае Сторонами подписывается соответствующий Акт, в котором указывается стоимость Работ выполненных за определённый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учётом вычета в связи с  применением штрафных санкций.</w:t>
      </w:r>
    </w:p>
    <w:p>
      <w:pPr>
        <w:pStyle w:val="18"/>
        <w:ind w:left="0" w:firstLine="720"/>
        <w:jc w:val="both"/>
        <w:rPr>
          <w:sz w:val="22"/>
          <w:szCs w:val="22"/>
          <w:lang w:eastAsia="ru-RU"/>
        </w:rPr>
      </w:pPr>
      <w:r>
        <w:rPr>
          <w:sz w:val="22"/>
          <w:szCs w:val="22"/>
          <w:lang w:eastAsia="ru-RU"/>
        </w:rPr>
        <w:t>Акт, указанный в настоящем пункте, в двух экземплярах направляется для подписания Заказчиком Подрядчику. В случае,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pPr>
        <w:pStyle w:val="19"/>
        <w:ind w:firstLine="54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10.10. 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
    <w:p>
      <w:pPr>
        <w:pStyle w:val="19"/>
        <w:ind w:firstLine="708"/>
        <w:jc w:val="both"/>
        <w:rPr>
          <w:rFonts w:ascii="Times New Roman" w:hAnsi="Times New Roman" w:cs="Times New Roman"/>
          <w:sz w:val="22"/>
          <w:szCs w:val="22"/>
        </w:rPr>
      </w:pPr>
      <w:r>
        <w:rPr>
          <w:rFonts w:ascii="Times New Roman" w:hAnsi="Times New Roman" w:cs="Times New Roman"/>
          <w:sz w:val="22"/>
          <w:szCs w:val="22"/>
        </w:rPr>
        <w:t xml:space="preserve">10.11. Подрядчик обязан возместить Заказчику убытки, </w:t>
      </w:r>
      <w:r>
        <w:rPr>
          <w:rFonts w:ascii="Times New Roman" w:hAnsi="Times New Roman" w:cs="Times New Roman"/>
          <w:sz w:val="22"/>
          <w:szCs w:val="22"/>
          <w:lang w:val="ru-RU"/>
        </w:rPr>
        <w:t>причинённые</w:t>
      </w:r>
      <w:r>
        <w:rPr>
          <w:rFonts w:ascii="Times New Roman" w:hAnsi="Times New Roman" w:cs="Times New Roman"/>
          <w:sz w:val="22"/>
          <w:szCs w:val="22"/>
        </w:rPr>
        <w:t xml:space="preserve"> неисполнением или ненадлежащим исполнением Подрядчиком обязательств по настоящему Договору, в полном размере сверх штрафов и неустоек, установленных действующим законодательством Российской Федерации и настоящим Договором.</w:t>
      </w:r>
    </w:p>
    <w:p>
      <w:pPr>
        <w:spacing w:after="0" w:line="240" w:lineRule="auto"/>
        <w:ind w:firstLine="720"/>
        <w:jc w:val="both"/>
        <w:rPr>
          <w:rFonts w:ascii="Times New Roman" w:hAnsi="Times New Roman" w:eastAsia="Times New Roman" w:cs="Times New Roman"/>
          <w:lang w:eastAsia="ru-RU"/>
        </w:rPr>
      </w:pPr>
      <w:r>
        <w:rPr>
          <w:rFonts w:ascii="Times New Roman" w:hAnsi="Times New Roman" w:eastAsia="Times New Roman" w:cs="Times New Roman"/>
          <w:lang w:eastAsia="ru-RU"/>
        </w:rPr>
        <w:t>10.12. Уплата санкций не освобождает Стороны от исполнения своих обязательств по настоящему Договору.</w:t>
      </w:r>
    </w:p>
    <w:p>
      <w:pPr>
        <w:pStyle w:val="19"/>
        <w:ind w:firstLine="0"/>
        <w:jc w:val="center"/>
        <w:rPr>
          <w:rFonts w:ascii="Times New Roman" w:hAnsi="Times New Roman" w:cs="Times New Roman" w:eastAsiaTheme="minorHAnsi"/>
          <w:b/>
          <w:sz w:val="22"/>
          <w:szCs w:val="22"/>
          <w:lang w:eastAsia="en-US"/>
        </w:rPr>
      </w:pPr>
    </w:p>
    <w:p>
      <w:pPr>
        <w:pStyle w:val="19"/>
        <w:ind w:firstLine="0"/>
        <w:jc w:val="center"/>
        <w:rPr>
          <w:rFonts w:ascii="Times New Roman" w:hAnsi="Times New Roman" w:cs="Times New Roman" w:eastAsiaTheme="minorHAnsi"/>
          <w:b/>
          <w:sz w:val="22"/>
          <w:szCs w:val="22"/>
          <w:lang w:eastAsia="en-US"/>
        </w:rPr>
      </w:pPr>
      <w:r>
        <w:rPr>
          <w:rFonts w:ascii="Times New Roman" w:hAnsi="Times New Roman" w:cs="Times New Roman" w:eastAsiaTheme="minorHAnsi"/>
          <w:b/>
          <w:sz w:val="22"/>
          <w:szCs w:val="22"/>
          <w:lang w:eastAsia="en-US"/>
        </w:rPr>
        <w:t>11. Действие непреодолимой силы</w:t>
      </w:r>
    </w:p>
    <w:p>
      <w:pPr>
        <w:pStyle w:val="19"/>
        <w:ind w:firstLine="708"/>
        <w:jc w:val="both"/>
        <w:rPr>
          <w:rFonts w:ascii="Times New Roman" w:hAnsi="Times New Roman" w:cs="Times New Roman" w:eastAsiaTheme="minorHAnsi"/>
          <w:sz w:val="22"/>
          <w:szCs w:val="22"/>
          <w:lang w:eastAsia="en-US"/>
        </w:rPr>
      </w:pPr>
      <w:bookmarkStart w:id="1" w:name="_Ref318827358"/>
      <w:r>
        <w:rPr>
          <w:rFonts w:ascii="Times New Roman" w:hAnsi="Times New Roman" w:cs="Times New Roman" w:eastAsiaTheme="minorHAnsi"/>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1"/>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w:t>
      </w:r>
      <w:r>
        <w:rPr>
          <w:rFonts w:ascii="Times New Roman" w:hAnsi="Times New Roman" w:cs="Times New Roman" w:eastAsiaTheme="minorHAnsi"/>
          <w:sz w:val="22"/>
          <w:szCs w:val="22"/>
          <w:lang w:val="ru-RU" w:eastAsia="en-US"/>
        </w:rPr>
        <w:t>трёх</w:t>
      </w:r>
      <w:r>
        <w:rPr>
          <w:rFonts w:ascii="Times New Roman" w:hAnsi="Times New Roman" w:cs="Times New Roman" w:eastAsiaTheme="minorHAnsi"/>
          <w:sz w:val="22"/>
          <w:szCs w:val="22"/>
          <w:lang w:eastAsia="en-US"/>
        </w:rPr>
        <w:t xml:space="preserve">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pPr>
        <w:pStyle w:val="19"/>
        <w:ind w:firstLine="0"/>
        <w:jc w:val="both"/>
        <w:rPr>
          <w:rFonts w:ascii="Times New Roman" w:hAnsi="Times New Roman" w:cs="Times New Roman" w:eastAsiaTheme="minorHAnsi"/>
          <w:sz w:val="22"/>
          <w:szCs w:val="22"/>
          <w:lang w:eastAsia="en-US"/>
        </w:rPr>
      </w:pPr>
    </w:p>
    <w:p>
      <w:pPr>
        <w:pStyle w:val="19"/>
        <w:ind w:firstLine="0"/>
        <w:jc w:val="center"/>
        <w:rPr>
          <w:rFonts w:ascii="Times New Roman" w:hAnsi="Times New Roman" w:cs="Times New Roman" w:eastAsiaTheme="minorHAnsi"/>
          <w:b/>
          <w:sz w:val="22"/>
          <w:szCs w:val="22"/>
          <w:lang w:eastAsia="en-US"/>
        </w:rPr>
      </w:pPr>
      <w:r>
        <w:rPr>
          <w:rFonts w:ascii="Times New Roman" w:hAnsi="Times New Roman" w:cs="Times New Roman" w:eastAsiaTheme="minorHAnsi"/>
          <w:b/>
          <w:sz w:val="22"/>
          <w:szCs w:val="22"/>
          <w:lang w:eastAsia="en-US"/>
        </w:rPr>
        <w:t>12. Порядок разрешения споров</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12.2.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12.3. Сторона обязана рассмотреть полученную претензию и о результатах </w:t>
      </w:r>
      <w:r>
        <w:rPr>
          <w:rFonts w:ascii="Times New Roman" w:hAnsi="Times New Roman" w:cs="Times New Roman" w:eastAsiaTheme="minorHAnsi"/>
          <w:sz w:val="22"/>
          <w:szCs w:val="22"/>
          <w:lang w:val="ru-RU" w:eastAsia="en-US"/>
        </w:rPr>
        <w:t>её</w:t>
      </w:r>
      <w:r>
        <w:rPr>
          <w:rFonts w:ascii="Times New Roman" w:hAnsi="Times New Roman" w:cs="Times New Roman" w:eastAsiaTheme="minorHAnsi"/>
          <w:sz w:val="22"/>
          <w:szCs w:val="22"/>
          <w:lang w:eastAsia="en-US"/>
        </w:rPr>
        <w:t xml:space="preserve">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pPr>
        <w:pStyle w:val="19"/>
        <w:ind w:firstLine="0"/>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Pr>
          <w:rFonts w:ascii="Times New Roman" w:hAnsi="Times New Roman" w:cs="Times New Roman" w:eastAsiaTheme="minorHAnsi"/>
          <w:sz w:val="22"/>
          <w:szCs w:val="22"/>
          <w:lang w:val="ru-RU" w:eastAsia="en-US"/>
        </w:rPr>
        <w:t>Пермского края</w:t>
      </w:r>
      <w:r>
        <w:rPr>
          <w:rFonts w:ascii="Times New Roman" w:hAnsi="Times New Roman" w:cs="Times New Roman" w:eastAsiaTheme="minorHAnsi"/>
          <w:sz w:val="22"/>
          <w:szCs w:val="22"/>
          <w:lang w:eastAsia="en-US"/>
        </w:rPr>
        <w:t>.</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pPr>
        <w:pStyle w:val="19"/>
        <w:ind w:firstLine="0"/>
        <w:jc w:val="both"/>
        <w:rPr>
          <w:rFonts w:ascii="Times New Roman" w:hAnsi="Times New Roman" w:cs="Times New Roman" w:eastAsiaTheme="minorHAnsi"/>
          <w:sz w:val="22"/>
          <w:szCs w:val="22"/>
          <w:lang w:eastAsia="en-US"/>
        </w:rPr>
      </w:pPr>
    </w:p>
    <w:p>
      <w:pPr>
        <w:pStyle w:val="19"/>
        <w:ind w:firstLine="0"/>
        <w:jc w:val="center"/>
        <w:rPr>
          <w:rFonts w:ascii="Times New Roman" w:hAnsi="Times New Roman" w:cs="Times New Roman" w:eastAsiaTheme="minorHAnsi"/>
          <w:b/>
          <w:sz w:val="22"/>
          <w:szCs w:val="22"/>
          <w:lang w:eastAsia="en-US"/>
        </w:rPr>
      </w:pPr>
      <w:r>
        <w:rPr>
          <w:rFonts w:ascii="Times New Roman" w:hAnsi="Times New Roman" w:cs="Times New Roman" w:eastAsiaTheme="minorHAnsi"/>
          <w:b/>
          <w:sz w:val="22"/>
          <w:szCs w:val="22"/>
          <w:lang w:eastAsia="en-US"/>
        </w:rPr>
        <w:t>Раздел 13. Действие Договора и основания и порядок прекращения его действия</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13.</w:t>
      </w:r>
      <w:r>
        <w:rPr>
          <w:rFonts w:ascii="Times New Roman" w:hAnsi="Times New Roman" w:cs="Times New Roman" w:eastAsiaTheme="minorHAnsi"/>
          <w:sz w:val="22"/>
          <w:szCs w:val="22"/>
          <w:lang w:val="ru-RU" w:eastAsia="en-US"/>
        </w:rPr>
        <w:t>1.</w:t>
      </w:r>
      <w:r>
        <w:rPr>
          <w:rFonts w:ascii="Times New Roman" w:hAnsi="Times New Roman" w:cs="Times New Roman" w:eastAsiaTheme="minorHAnsi"/>
          <w:sz w:val="22"/>
          <w:szCs w:val="22"/>
          <w:lang w:eastAsia="en-US"/>
        </w:rPr>
        <w:t xml:space="preserve"> Договор вступает в силу и становится обязательным для Сторон с момента его заключения.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13.</w:t>
      </w:r>
      <w:r>
        <w:rPr>
          <w:rFonts w:ascii="Times New Roman" w:hAnsi="Times New Roman" w:cs="Times New Roman" w:eastAsiaTheme="minorHAnsi"/>
          <w:sz w:val="22"/>
          <w:szCs w:val="22"/>
          <w:lang w:val="ru-RU" w:eastAsia="en-US"/>
        </w:rPr>
        <w:t>2.</w:t>
      </w:r>
      <w:r>
        <w:rPr>
          <w:rFonts w:ascii="Times New Roman" w:hAnsi="Times New Roman" w:cs="Times New Roman" w:eastAsiaTheme="minorHAnsi"/>
          <w:sz w:val="22"/>
          <w:szCs w:val="22"/>
          <w:lang w:eastAsia="en-US"/>
        </w:rPr>
        <w:t xml:space="preserve">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13.</w:t>
      </w:r>
      <w:r>
        <w:rPr>
          <w:rFonts w:ascii="Times New Roman" w:hAnsi="Times New Roman" w:cs="Times New Roman" w:eastAsiaTheme="minorHAnsi"/>
          <w:sz w:val="22"/>
          <w:szCs w:val="22"/>
          <w:lang w:val="ru-RU" w:eastAsia="en-US"/>
        </w:rPr>
        <w:t>3.</w:t>
      </w:r>
      <w:r>
        <w:rPr>
          <w:rFonts w:ascii="Times New Roman" w:hAnsi="Times New Roman" w:cs="Times New Roman" w:eastAsiaTheme="minorHAnsi"/>
          <w:sz w:val="22"/>
          <w:szCs w:val="22"/>
          <w:lang w:eastAsia="en-US"/>
        </w:rPr>
        <w:t xml:space="preserve"> Договор может быть досрочно расторгнут по соглашению Сторон и по требованию Заказчика в порядке и по основаниям, предусмотренном законодательством РФ. </w:t>
      </w:r>
    </w:p>
    <w:p>
      <w:pPr>
        <w:pStyle w:val="19"/>
        <w:ind w:firstLine="708"/>
        <w:jc w:val="both"/>
        <w:rPr>
          <w:rFonts w:ascii="Times New Roman" w:hAnsi="Times New Roman" w:cs="Times New Roman" w:eastAsiaTheme="minorHAnsi"/>
          <w:sz w:val="22"/>
          <w:szCs w:val="22"/>
          <w:lang w:eastAsia="en-US"/>
        </w:rPr>
      </w:pPr>
    </w:p>
    <w:p>
      <w:pPr>
        <w:pStyle w:val="19"/>
        <w:ind w:firstLine="708"/>
        <w:jc w:val="center"/>
        <w:rPr>
          <w:rFonts w:ascii="Times New Roman" w:hAnsi="Times New Roman" w:cs="Times New Roman" w:eastAsiaTheme="minorHAnsi"/>
          <w:b/>
          <w:sz w:val="22"/>
          <w:szCs w:val="22"/>
          <w:lang w:eastAsia="en-US"/>
        </w:rPr>
      </w:pPr>
      <w:r>
        <w:rPr>
          <w:rFonts w:ascii="Times New Roman" w:hAnsi="Times New Roman" w:cs="Times New Roman" w:eastAsiaTheme="minorHAnsi"/>
          <w:b/>
          <w:sz w:val="22"/>
          <w:szCs w:val="22"/>
          <w:lang w:eastAsia="en-US"/>
        </w:rPr>
        <w:t>Раздел 14. Заключительные положения</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14.1.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i/>
          <w:color w:val="0070C0"/>
          <w:sz w:val="22"/>
          <w:szCs w:val="22"/>
          <w:lang w:eastAsia="en-US"/>
        </w:rPr>
        <w:t xml:space="preserve"> </w:t>
      </w:r>
      <w:r>
        <w:rPr>
          <w:rFonts w:ascii="Times New Roman" w:hAnsi="Times New Roman" w:cs="Times New Roman" w:eastAsiaTheme="minorHAnsi"/>
          <w:sz w:val="22"/>
          <w:szCs w:val="22"/>
          <w:lang w:eastAsia="en-US"/>
        </w:rPr>
        <w:t>14.2.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14.3. В случаях, не </w:t>
      </w:r>
      <w:r>
        <w:rPr>
          <w:rFonts w:ascii="Times New Roman" w:hAnsi="Times New Roman" w:cs="Times New Roman" w:eastAsiaTheme="minorHAnsi"/>
          <w:sz w:val="22"/>
          <w:szCs w:val="22"/>
          <w:lang w:val="ru-RU" w:eastAsia="en-US"/>
        </w:rPr>
        <w:t>определённых</w:t>
      </w:r>
      <w:r>
        <w:rPr>
          <w:rFonts w:ascii="Times New Roman" w:hAnsi="Times New Roman" w:cs="Times New Roman" w:eastAsiaTheme="minorHAnsi"/>
          <w:sz w:val="22"/>
          <w:szCs w:val="22"/>
          <w:lang w:eastAsia="en-US"/>
        </w:rPr>
        <w:t xml:space="preserve"> Договором, Стороны будут руководствоваться действующим законодательством Российской Федерации.</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14.4. Каждая из Сторон </w:t>
      </w:r>
      <w:r>
        <w:rPr>
          <w:rFonts w:ascii="Times New Roman" w:hAnsi="Times New Roman" w:cs="Times New Roman" w:eastAsiaTheme="minorHAnsi"/>
          <w:sz w:val="22"/>
          <w:szCs w:val="22"/>
          <w:lang w:val="ru-RU" w:eastAsia="en-US"/>
        </w:rPr>
        <w:t>несёт</w:t>
      </w:r>
      <w:r>
        <w:rPr>
          <w:rFonts w:ascii="Times New Roman" w:hAnsi="Times New Roman" w:cs="Times New Roman" w:eastAsiaTheme="minorHAnsi"/>
          <w:sz w:val="22"/>
          <w:szCs w:val="22"/>
          <w:lang w:eastAsia="en-US"/>
        </w:rPr>
        <w:t xml:space="preserve"> ответственность перед другой Стороной за достоверность и полноту указанных в разделе «Адреса, реквизиты и подписи Сторон» своих реквизитов.</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14.5. В случае изменения указанных в разделе «Адреса, реквизиты и подписи Сторон» реквизитов одной из Сторон, в том числе </w:t>
      </w:r>
      <w:r>
        <w:rPr>
          <w:rFonts w:ascii="Times New Roman" w:hAnsi="Times New Roman" w:cs="Times New Roman" w:eastAsiaTheme="minorHAnsi"/>
          <w:sz w:val="22"/>
          <w:szCs w:val="22"/>
          <w:lang w:val="ru-RU" w:eastAsia="en-US"/>
        </w:rPr>
        <w:t>её</w:t>
      </w:r>
      <w:r>
        <w:rPr>
          <w:rFonts w:ascii="Times New Roman" w:hAnsi="Times New Roman" w:cs="Times New Roman" w:eastAsiaTheme="minorHAnsi"/>
          <w:sz w:val="22"/>
          <w:szCs w:val="22"/>
          <w:lang w:eastAsia="en-US"/>
        </w:rPr>
        <w:t xml:space="preserve">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5 (пяти) календарных дней с даты изменения этих реквизитов.</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14.6.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14.7.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w:t>
      </w:r>
      <w:r>
        <w:rPr>
          <w:rFonts w:ascii="Times New Roman" w:hAnsi="Times New Roman" w:cs="Times New Roman" w:eastAsiaTheme="minorHAnsi"/>
          <w:sz w:val="22"/>
          <w:szCs w:val="22"/>
          <w:lang w:val="ru-RU" w:eastAsia="en-US"/>
        </w:rPr>
        <w:t>расчётов</w:t>
      </w:r>
      <w:r>
        <w:rPr>
          <w:rFonts w:ascii="Times New Roman" w:hAnsi="Times New Roman" w:cs="Times New Roman" w:eastAsiaTheme="minorHAnsi"/>
          <w:sz w:val="22"/>
          <w:szCs w:val="22"/>
          <w:lang w:eastAsia="en-US"/>
        </w:rPr>
        <w:t xml:space="preserve">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14.8. Каждая из Сторон </w:t>
      </w:r>
      <w:r>
        <w:rPr>
          <w:rFonts w:ascii="Times New Roman" w:hAnsi="Times New Roman" w:cs="Times New Roman" w:eastAsiaTheme="minorHAnsi"/>
          <w:sz w:val="22"/>
          <w:szCs w:val="22"/>
          <w:lang w:val="ru-RU" w:eastAsia="en-US"/>
        </w:rPr>
        <w:t>несёт</w:t>
      </w:r>
      <w:r>
        <w:rPr>
          <w:rFonts w:ascii="Times New Roman" w:hAnsi="Times New Roman" w:cs="Times New Roman" w:eastAsiaTheme="minorHAnsi"/>
          <w:sz w:val="22"/>
          <w:szCs w:val="22"/>
          <w:lang w:eastAsia="en-US"/>
        </w:rPr>
        <w:t xml:space="preserve"> ответственность перед другой Стороной за достоверность и полноту реквизитов, указанных в разделе 1</w:t>
      </w:r>
      <w:r>
        <w:rPr>
          <w:rFonts w:ascii="Times New Roman" w:hAnsi="Times New Roman" w:cs="Times New Roman" w:eastAsiaTheme="minorHAnsi"/>
          <w:sz w:val="22"/>
          <w:szCs w:val="22"/>
          <w:lang w:val="ru-RU" w:eastAsia="en-US"/>
        </w:rPr>
        <w:t>5</w:t>
      </w:r>
      <w:r>
        <w:rPr>
          <w:rFonts w:ascii="Times New Roman" w:hAnsi="Times New Roman" w:cs="Times New Roman" w:eastAsiaTheme="minorHAnsi"/>
          <w:sz w:val="22"/>
          <w:szCs w:val="22"/>
          <w:lang w:eastAsia="en-US"/>
        </w:rPr>
        <w:t xml:space="preserve"> «Адреса, реквизиты и подписи Сторон».</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14.9. Неотъемлемой частью настоящего Договора являются следующие приложения:</w:t>
      </w:r>
    </w:p>
    <w:p>
      <w:pPr>
        <w:numPr>
          <w:ilvl w:val="0"/>
          <w:numId w:val="0"/>
        </w:numPr>
        <w:contextualSpacing/>
        <w:jc w:val="both"/>
        <w:rPr>
          <w:rFonts w:ascii="Times New Roman" w:hAnsi="Times New Roman" w:cs="Times New Roman"/>
        </w:rPr>
      </w:pPr>
      <w:r>
        <w:rPr>
          <w:rFonts w:ascii="Times New Roman" w:hAnsi="Times New Roman" w:cs="Times New Roman"/>
          <w:lang w:val="ru-RU"/>
        </w:rPr>
        <w:t>14.9.1.</w:t>
      </w:r>
      <w:r>
        <w:rPr>
          <w:rFonts w:ascii="Times New Roman" w:hAnsi="Times New Roman" w:cs="Times New Roman"/>
        </w:rPr>
        <w:t xml:space="preserve">Приложение № 1 –  </w:t>
      </w:r>
      <w:r>
        <w:rPr>
          <w:rFonts w:ascii="Times New Roman" w:hAnsi="Times New Roman" w:cs="Times New Roman"/>
          <w:lang w:val="ru-RU"/>
        </w:rPr>
        <w:t>Техническое задание</w:t>
      </w:r>
    </w:p>
    <w:p>
      <w:pPr>
        <w:numPr>
          <w:ilvl w:val="0"/>
          <w:numId w:val="0"/>
        </w:numPr>
        <w:contextualSpacing/>
        <w:jc w:val="both"/>
        <w:rPr>
          <w:rFonts w:ascii="Times New Roman" w:hAnsi="Times New Roman" w:cs="Times New Roman"/>
        </w:rPr>
      </w:pPr>
      <w:r>
        <w:rPr>
          <w:rFonts w:ascii="Times New Roman" w:hAnsi="Times New Roman" w:cs="Times New Roman"/>
          <w:lang w:val="ru-RU"/>
        </w:rPr>
        <w:t xml:space="preserve">14.9.2. </w:t>
      </w:r>
      <w:r>
        <w:rPr>
          <w:rFonts w:ascii="Times New Roman" w:hAnsi="Times New Roman" w:cs="Times New Roman"/>
        </w:rPr>
        <w:t xml:space="preserve">Приложение № 2 – Сметный </w:t>
      </w:r>
      <w:r>
        <w:rPr>
          <w:rFonts w:ascii="Times New Roman" w:hAnsi="Times New Roman" w:cs="Times New Roman"/>
          <w:lang w:val="ru-RU"/>
        </w:rPr>
        <w:t>расчёт</w:t>
      </w:r>
      <w:r>
        <w:rPr>
          <w:rFonts w:ascii="Times New Roman" w:hAnsi="Times New Roman" w:cs="Times New Roman"/>
        </w:rPr>
        <w:t xml:space="preserve"> стоимости.</w:t>
      </w:r>
    </w:p>
    <w:p>
      <w:pPr>
        <w:numPr>
          <w:ilvl w:val="0"/>
          <w:numId w:val="0"/>
        </w:numPr>
        <w:contextualSpacing/>
        <w:jc w:val="both"/>
        <w:rPr>
          <w:rFonts w:ascii="Times New Roman" w:hAnsi="Times New Roman" w:cs="Times New Roman"/>
        </w:rPr>
      </w:pPr>
      <w:r>
        <w:rPr>
          <w:rFonts w:ascii="Times New Roman" w:hAnsi="Times New Roman" w:cs="Times New Roman"/>
          <w:lang w:val="ru-RU"/>
        </w:rPr>
        <w:t xml:space="preserve">14.9.3. </w:t>
      </w:r>
      <w:r>
        <w:rPr>
          <w:rFonts w:ascii="Times New Roman" w:hAnsi="Times New Roman" w:cs="Times New Roman"/>
        </w:rPr>
        <w:t>Приложение № 3 – График производства работ.</w:t>
      </w:r>
    </w:p>
    <w:p>
      <w:pPr>
        <w:numPr>
          <w:ilvl w:val="0"/>
          <w:numId w:val="0"/>
        </w:numPr>
        <w:contextualSpacing/>
        <w:jc w:val="both"/>
        <w:rPr>
          <w:rFonts w:ascii="Times New Roman" w:hAnsi="Times New Roman" w:cs="Times New Roman"/>
          <w:lang w:val="ru-RU"/>
        </w:rPr>
      </w:pPr>
      <w:r>
        <w:rPr>
          <w:rFonts w:ascii="Times New Roman" w:hAnsi="Times New Roman" w:cs="Times New Roman"/>
          <w:lang w:val="ru-RU"/>
        </w:rPr>
        <w:t>14.9.4. Приложение № 4 - Дефектная ведомость</w:t>
      </w:r>
    </w:p>
    <w:p>
      <w:pPr>
        <w:numPr>
          <w:ilvl w:val="0"/>
          <w:numId w:val="0"/>
        </w:numPr>
        <w:contextualSpacing/>
        <w:jc w:val="both"/>
        <w:rPr>
          <w:rFonts w:hint="default" w:ascii="Times New Roman" w:hAnsi="Times New Roman" w:cs="Times New Roman" w:eastAsiaTheme="minorHAnsi"/>
          <w:sz w:val="22"/>
          <w:szCs w:val="22"/>
          <w:lang w:eastAsia="en-US"/>
        </w:rPr>
      </w:pPr>
      <w:r>
        <w:rPr>
          <w:rFonts w:hint="default" w:ascii="Times New Roman" w:hAnsi="Times New Roman" w:cs="Times New Roman"/>
          <w:sz w:val="22"/>
          <w:szCs w:val="22"/>
          <w:lang w:val="ru-RU" w:eastAsia="en-US"/>
        </w:rPr>
        <w:t xml:space="preserve">14.9.5. </w:t>
      </w:r>
      <w:r>
        <w:rPr>
          <w:rFonts w:hint="default" w:ascii="Times New Roman" w:hAnsi="Times New Roman" w:cs="Times New Roman" w:eastAsiaTheme="minorHAnsi"/>
          <w:sz w:val="22"/>
          <w:szCs w:val="22"/>
          <w:lang w:eastAsia="en-US"/>
        </w:rPr>
        <w:t>Приложение № 5 - Акт передачи объекта в работу</w:t>
      </w:r>
    </w:p>
    <w:p>
      <w:pPr>
        <w:numPr>
          <w:ilvl w:val="0"/>
          <w:numId w:val="0"/>
        </w:numPr>
        <w:contextualSpacing/>
        <w:jc w:val="both"/>
        <w:rPr>
          <w:rFonts w:hint="default" w:ascii="Times New Roman" w:hAnsi="Times New Roman" w:cs="Times New Roman" w:eastAsiaTheme="minorHAnsi"/>
          <w:sz w:val="22"/>
          <w:szCs w:val="22"/>
          <w:lang w:eastAsia="en-US"/>
        </w:rPr>
      </w:pPr>
      <w:r>
        <w:rPr>
          <w:rFonts w:hint="default" w:ascii="Times New Roman" w:hAnsi="Times New Roman" w:cs="Times New Roman"/>
          <w:sz w:val="22"/>
          <w:szCs w:val="22"/>
          <w:lang w:val="ru-RU" w:eastAsia="en-US"/>
        </w:rPr>
        <w:t>14.9.6.</w:t>
      </w:r>
      <w:r>
        <w:rPr>
          <w:rFonts w:hint="default" w:ascii="Times New Roman" w:hAnsi="Times New Roman" w:cs="Times New Roman" w:eastAsiaTheme="minorHAnsi"/>
          <w:sz w:val="22"/>
          <w:szCs w:val="22"/>
          <w:lang w:eastAsia="en-US"/>
        </w:rPr>
        <w:t xml:space="preserve"> Приложение № 6 - Акт на дополнительные работы</w:t>
      </w:r>
    </w:p>
    <w:p>
      <w:pPr>
        <w:numPr>
          <w:ilvl w:val="0"/>
          <w:numId w:val="0"/>
        </w:numPr>
        <w:contextualSpacing/>
        <w:jc w:val="both"/>
        <w:rPr>
          <w:rFonts w:hint="default" w:ascii="Times New Roman" w:hAnsi="Times New Roman" w:cs="Times New Roman" w:eastAsiaTheme="minorHAnsi"/>
          <w:sz w:val="22"/>
          <w:szCs w:val="22"/>
          <w:lang w:eastAsia="en-US"/>
        </w:rPr>
      </w:pPr>
      <w:r>
        <w:rPr>
          <w:rFonts w:hint="default" w:ascii="Times New Roman" w:hAnsi="Times New Roman" w:cs="Times New Roman"/>
          <w:sz w:val="22"/>
          <w:szCs w:val="22"/>
          <w:lang w:val="ru-RU" w:eastAsia="en-US"/>
        </w:rPr>
        <w:t>14.9.7.</w:t>
      </w:r>
      <w:r>
        <w:rPr>
          <w:rFonts w:hint="default" w:ascii="Times New Roman" w:hAnsi="Times New Roman" w:cs="Times New Roman" w:eastAsiaTheme="minorHAnsi"/>
          <w:sz w:val="22"/>
          <w:szCs w:val="22"/>
          <w:lang w:eastAsia="en-US"/>
        </w:rPr>
        <w:t xml:space="preserve"> Приложение № 7 - Акт приема-передачи объекта</w:t>
      </w:r>
    </w:p>
    <w:p>
      <w:pPr>
        <w:numPr>
          <w:ilvl w:val="0"/>
          <w:numId w:val="0"/>
        </w:numPr>
        <w:contextualSpacing/>
        <w:jc w:val="both"/>
        <w:rPr>
          <w:rFonts w:hint="default" w:ascii="Times New Roman" w:hAnsi="Times New Roman" w:cs="Times New Roman" w:eastAsiaTheme="minorHAnsi"/>
          <w:sz w:val="22"/>
          <w:szCs w:val="22"/>
          <w:lang w:eastAsia="en-US"/>
        </w:rPr>
      </w:pPr>
      <w:r>
        <w:rPr>
          <w:rFonts w:hint="default" w:ascii="Times New Roman" w:hAnsi="Times New Roman" w:cs="Times New Roman"/>
          <w:sz w:val="22"/>
          <w:szCs w:val="22"/>
          <w:lang w:val="ru-RU" w:eastAsia="en-US"/>
        </w:rPr>
        <w:t>14.9.8.</w:t>
      </w:r>
      <w:r>
        <w:rPr>
          <w:rFonts w:hint="default" w:ascii="Times New Roman" w:hAnsi="Times New Roman" w:cs="Times New Roman" w:eastAsiaTheme="minorHAnsi"/>
          <w:sz w:val="22"/>
          <w:szCs w:val="22"/>
          <w:lang w:eastAsia="en-US"/>
        </w:rPr>
        <w:t xml:space="preserve"> Приложение № 8 - Акт приёмки ТМЦ</w:t>
      </w:r>
    </w:p>
    <w:p>
      <w:pPr>
        <w:numPr>
          <w:ilvl w:val="0"/>
          <w:numId w:val="0"/>
        </w:numPr>
        <w:contextualSpacing/>
        <w:jc w:val="both"/>
        <w:rPr>
          <w:rFonts w:hint="default" w:ascii="Times New Roman" w:hAnsi="Times New Roman" w:cs="Times New Roman" w:eastAsiaTheme="minorHAnsi"/>
          <w:sz w:val="22"/>
          <w:szCs w:val="22"/>
          <w:lang w:eastAsia="en-US"/>
        </w:rPr>
      </w:pPr>
      <w:r>
        <w:rPr>
          <w:rFonts w:hint="default" w:ascii="Times New Roman" w:hAnsi="Times New Roman" w:cs="Times New Roman"/>
          <w:sz w:val="22"/>
          <w:szCs w:val="22"/>
          <w:lang w:val="ru-RU" w:eastAsia="en-US"/>
        </w:rPr>
        <w:t>14.9.9.</w:t>
      </w:r>
      <w:r>
        <w:rPr>
          <w:rFonts w:hint="default" w:ascii="Times New Roman" w:hAnsi="Times New Roman" w:cs="Times New Roman" w:eastAsiaTheme="minorHAnsi"/>
          <w:sz w:val="22"/>
          <w:szCs w:val="22"/>
          <w:lang w:eastAsia="en-US"/>
        </w:rPr>
        <w:t xml:space="preserve"> Приложение № 9 - Положение о сдаче ТМЦ</w:t>
      </w:r>
    </w:p>
    <w:p>
      <w:pPr>
        <w:numPr>
          <w:ilvl w:val="0"/>
          <w:numId w:val="0"/>
        </w:numPr>
        <w:contextualSpacing/>
        <w:jc w:val="both"/>
        <w:rPr>
          <w:rFonts w:hint="default" w:ascii="Times New Roman" w:hAnsi="Times New Roman" w:cs="Times New Roman" w:eastAsiaTheme="minorHAnsi"/>
          <w:sz w:val="22"/>
          <w:szCs w:val="22"/>
          <w:lang w:eastAsia="en-US"/>
        </w:rPr>
      </w:pPr>
      <w:r>
        <w:rPr>
          <w:rFonts w:hint="default" w:ascii="Times New Roman" w:hAnsi="Times New Roman" w:cs="Times New Roman" w:eastAsiaTheme="minorHAnsi"/>
          <w:sz w:val="22"/>
          <w:szCs w:val="22"/>
          <w:lang w:eastAsia="en-US"/>
        </w:rPr>
        <w:t>14.</w:t>
      </w:r>
      <w:r>
        <w:rPr>
          <w:rFonts w:hint="default" w:ascii="Times New Roman" w:hAnsi="Times New Roman" w:cs="Times New Roman"/>
          <w:sz w:val="22"/>
          <w:szCs w:val="22"/>
          <w:lang w:val="ru-RU" w:eastAsia="en-US"/>
        </w:rPr>
        <w:t>9.10.</w:t>
      </w:r>
      <w:r>
        <w:rPr>
          <w:rFonts w:hint="default" w:ascii="Times New Roman" w:hAnsi="Times New Roman" w:cs="Times New Roman" w:eastAsiaTheme="minorHAnsi"/>
          <w:sz w:val="22"/>
          <w:szCs w:val="22"/>
          <w:lang w:eastAsia="en-US"/>
        </w:rPr>
        <w:t xml:space="preserve"> Приложение № 10 - Реестр исполнительной документации</w:t>
      </w:r>
    </w:p>
    <w:p>
      <w:pPr>
        <w:numPr>
          <w:ilvl w:val="0"/>
          <w:numId w:val="0"/>
        </w:numPr>
        <w:contextualSpacing/>
        <w:jc w:val="both"/>
        <w:rPr>
          <w:rFonts w:hint="default" w:ascii="Times New Roman" w:hAnsi="Times New Roman" w:cs="Times New Roman" w:eastAsiaTheme="minorHAnsi"/>
          <w:sz w:val="22"/>
          <w:szCs w:val="22"/>
          <w:lang w:eastAsia="en-US"/>
        </w:rPr>
      </w:pPr>
    </w:p>
    <w:p>
      <w:pPr>
        <w:numPr>
          <w:ilvl w:val="0"/>
          <w:numId w:val="0"/>
        </w:numPr>
        <w:contextualSpacing/>
        <w:jc w:val="both"/>
        <w:rPr>
          <w:rFonts w:hint="default" w:ascii="Times New Roman" w:hAnsi="Times New Roman" w:cs="Times New Roman" w:eastAsiaTheme="minorHAnsi"/>
          <w:sz w:val="22"/>
          <w:szCs w:val="22"/>
          <w:lang w:eastAsia="en-US"/>
        </w:rPr>
      </w:pPr>
    </w:p>
    <w:p>
      <w:pPr>
        <w:pStyle w:val="19"/>
        <w:numPr>
          <w:ilvl w:val="0"/>
          <w:numId w:val="4"/>
        </w:numPr>
        <w:ind w:firstLine="708"/>
        <w:jc w:val="center"/>
        <w:rPr>
          <w:rFonts w:ascii="Times New Roman" w:hAnsi="Times New Roman" w:cs="Times New Roman" w:eastAsiaTheme="minorHAnsi"/>
          <w:b/>
          <w:sz w:val="22"/>
          <w:szCs w:val="22"/>
          <w:lang w:eastAsia="en-US"/>
        </w:rPr>
      </w:pPr>
      <w:r>
        <w:rPr>
          <w:rFonts w:ascii="Times New Roman" w:hAnsi="Times New Roman" w:cs="Times New Roman" w:eastAsiaTheme="minorHAnsi"/>
          <w:b/>
          <w:sz w:val="22"/>
          <w:szCs w:val="22"/>
          <w:lang w:eastAsia="en-US"/>
        </w:rPr>
        <w:t>Адреса, реквизиты и подписи Сторон</w:t>
      </w:r>
    </w:p>
    <w:p>
      <w:pPr>
        <w:pStyle w:val="19"/>
        <w:widowControl w:val="0"/>
        <w:numPr>
          <w:ilvl w:val="0"/>
          <w:numId w:val="0"/>
        </w:numPr>
        <w:autoSpaceDE w:val="0"/>
        <w:autoSpaceDN w:val="0"/>
        <w:adjustRightInd w:val="0"/>
        <w:spacing w:after="0" w:line="240" w:lineRule="auto"/>
        <w:jc w:val="both"/>
        <w:rPr>
          <w:rFonts w:ascii="Times New Roman" w:hAnsi="Times New Roman" w:cs="Times New Roman" w:eastAsiaTheme="minorHAnsi"/>
          <w:b/>
          <w:sz w:val="22"/>
          <w:szCs w:val="22"/>
          <w:lang w:eastAsia="en-US"/>
        </w:rPr>
      </w:pPr>
    </w:p>
    <w:tbl>
      <w:tblPr>
        <w:tblStyle w:val="16"/>
        <w:tblW w:w="10447" w:type="dxa"/>
        <w:jc w:val="center"/>
        <w:tblInd w:w="0" w:type="dxa"/>
        <w:tblLayout w:type="fixed"/>
        <w:tblCellMar>
          <w:top w:w="0" w:type="dxa"/>
          <w:left w:w="108" w:type="dxa"/>
          <w:bottom w:w="0" w:type="dxa"/>
          <w:right w:w="108" w:type="dxa"/>
        </w:tblCellMar>
      </w:tblPr>
      <w:tblGrid>
        <w:gridCol w:w="5223"/>
        <w:gridCol w:w="5224"/>
      </w:tblGrid>
      <w:tr>
        <w:tblPrEx>
          <w:tblLayout w:type="fixed"/>
          <w:tblCellMar>
            <w:top w:w="0" w:type="dxa"/>
            <w:left w:w="108" w:type="dxa"/>
            <w:bottom w:w="0" w:type="dxa"/>
            <w:right w:w="108" w:type="dxa"/>
          </w:tblCellMar>
        </w:tblPrEx>
        <w:trPr>
          <w:trHeight w:val="248" w:hRule="atLeast"/>
          <w:jc w:val="center"/>
        </w:trPr>
        <w:tc>
          <w:tcPr>
            <w:tcW w:w="5223" w:type="dxa"/>
            <w:vAlign w:val="center"/>
          </w:tcPr>
          <w:p>
            <w:pPr>
              <w:keepNext/>
              <w:widowControl w:val="0"/>
              <w:contextualSpacing/>
              <w:jc w:val="center"/>
              <w:rPr>
                <w:rFonts w:ascii="Times New Roman" w:hAnsi="Times New Roman" w:cs="Times New Roman"/>
              </w:rPr>
            </w:pPr>
            <w:r>
              <w:rPr>
                <w:rFonts w:ascii="Times New Roman" w:hAnsi="Times New Roman" w:cs="Times New Roman"/>
                <w:b/>
              </w:rPr>
              <w:t>ЗАКАЗЧИК:</w:t>
            </w:r>
          </w:p>
        </w:tc>
        <w:tc>
          <w:tcPr>
            <w:tcW w:w="5224" w:type="dxa"/>
            <w:vAlign w:val="center"/>
          </w:tcPr>
          <w:p>
            <w:pPr>
              <w:keepNext/>
              <w:widowControl w:val="0"/>
              <w:contextualSpacing/>
              <w:jc w:val="center"/>
              <w:rPr>
                <w:rFonts w:ascii="Times New Roman" w:hAnsi="Times New Roman" w:cs="Times New Roman"/>
                <w:b/>
                <w:bCs w:val="0"/>
              </w:rPr>
            </w:pPr>
            <w:r>
              <w:rPr>
                <w:rFonts w:ascii="Times New Roman" w:hAnsi="Times New Roman" w:cs="Times New Roman"/>
                <w:b/>
                <w:bCs w:val="0"/>
              </w:rPr>
              <w:t>ПОДРЯДЧИК:</w:t>
            </w:r>
          </w:p>
        </w:tc>
      </w:tr>
      <w:tr>
        <w:tblPrEx>
          <w:tblLayout w:type="fixed"/>
          <w:tblCellMar>
            <w:top w:w="0" w:type="dxa"/>
            <w:left w:w="108" w:type="dxa"/>
            <w:bottom w:w="0" w:type="dxa"/>
            <w:right w:w="108" w:type="dxa"/>
          </w:tblCellMar>
        </w:tblPrEx>
        <w:trPr>
          <w:trHeight w:val="311" w:hRule="atLeast"/>
          <w:jc w:val="center"/>
        </w:trPr>
        <w:tc>
          <w:tcPr>
            <w:tcW w:w="5223" w:type="dxa"/>
            <w:vMerge w:val="restart"/>
            <w:vAlign w:val="center"/>
          </w:tcPr>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bCs w:val="0"/>
              </w:rPr>
              <w:t>ООО «Березниковская водоснабжающая компания</w:t>
            </w:r>
            <w:r>
              <w:rPr>
                <w:rFonts w:ascii="Times New Roman" w:hAnsi="Times New Roman" w:cs="Times New Roman"/>
                <w:b/>
                <w:bCs w:val="0"/>
              </w:rPr>
              <w:t>»</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ИНН/КПП 5911077166/591101001</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Адрес регистрации:</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Пермский край</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618400, г. Березники, ул. Березниковская, 95</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Адрес для корреспонденции:</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6184</w:t>
            </w:r>
            <w:r>
              <w:rPr>
                <w:rFonts w:ascii="Times New Roman" w:hAnsi="Times New Roman" w:cs="Times New Roman"/>
                <w:lang w:val="en-US"/>
              </w:rPr>
              <w:t>19</w:t>
            </w:r>
            <w:r>
              <w:rPr>
                <w:rFonts w:ascii="Times New Roman" w:hAnsi="Times New Roman" w:cs="Times New Roman"/>
              </w:rPr>
              <w:t>, г. Березники, ул. Ломоносова, д. 98</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Расчётный счёт: №407 028 102 000 000 094 87</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В ПАО АКБ «Урал ФД» г.Пермь</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Кор. счёт №301 018 108 000 000 00790</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БИК: 045773790</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Тел. (с кодом): (3424) 29 26 16</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Факс (с кодом): (3424) 29 26 17</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p>
        </w:tc>
        <w:tc>
          <w:tcPr>
            <w:tcW w:w="5224" w:type="dxa"/>
            <w:vAlign w:val="top"/>
          </w:tcPr>
          <w:p>
            <w:pPr>
              <w:widowControl w:val="0"/>
              <w:contextualSpacing/>
              <w:rPr>
                <w:rFonts w:ascii="Times New Roman" w:hAnsi="Times New Roman" w:cs="Times New Roman"/>
                <w:bCs w:val="0"/>
                <w:lang w:val="ru-RU"/>
              </w:rPr>
            </w:pPr>
          </w:p>
        </w:tc>
      </w:tr>
      <w:tr>
        <w:tblPrEx>
          <w:tblLayout w:type="fixed"/>
          <w:tblCellMar>
            <w:top w:w="0" w:type="dxa"/>
            <w:left w:w="108" w:type="dxa"/>
            <w:bottom w:w="0" w:type="dxa"/>
            <w:right w:w="108" w:type="dxa"/>
          </w:tblCellMar>
        </w:tblPrEx>
        <w:trPr>
          <w:jc w:val="center"/>
        </w:trPr>
        <w:tc>
          <w:tcPr>
            <w:tcW w:w="5223" w:type="dxa"/>
            <w:vMerge w:val="continue"/>
            <w:vAlign w:val="top"/>
          </w:tcPr>
          <w:p>
            <w:pPr>
              <w:widowControl w:val="0"/>
              <w:spacing w:before="100" w:beforeAutospacing="1" w:after="100" w:afterAutospacing="1"/>
              <w:contextualSpacing/>
              <w:jc w:val="both"/>
              <w:rPr>
                <w:rFonts w:ascii="Times New Roman" w:hAnsi="Times New Roman" w:cs="Times New Roman"/>
              </w:rPr>
            </w:pPr>
          </w:p>
        </w:tc>
        <w:tc>
          <w:tcPr>
            <w:tcW w:w="5224" w:type="dxa"/>
            <w:vAlign w:val="top"/>
          </w:tcPr>
          <w:p>
            <w:pPr>
              <w:widowControl w:val="0"/>
              <w:spacing w:before="100" w:beforeAutospacing="1" w:after="100" w:afterAutospacing="1"/>
              <w:contextualSpacing/>
              <w:jc w:val="both"/>
              <w:rPr>
                <w:rFonts w:ascii="Times New Roman" w:hAnsi="Times New Roman" w:cs="Times New Roman"/>
                <w:lang w:val="ru-RU"/>
              </w:rPr>
            </w:pPr>
          </w:p>
        </w:tc>
      </w:tr>
      <w:tr>
        <w:tblPrEx>
          <w:tblLayout w:type="fixed"/>
          <w:tblCellMar>
            <w:top w:w="0" w:type="dxa"/>
            <w:left w:w="108" w:type="dxa"/>
            <w:bottom w:w="0" w:type="dxa"/>
            <w:right w:w="108" w:type="dxa"/>
          </w:tblCellMar>
        </w:tblPrEx>
        <w:trPr>
          <w:jc w:val="center"/>
        </w:trPr>
        <w:tc>
          <w:tcPr>
            <w:tcW w:w="5223" w:type="dxa"/>
            <w:vMerge w:val="continue"/>
            <w:vAlign w:val="top"/>
          </w:tcPr>
          <w:p>
            <w:pPr>
              <w:widowControl w:val="0"/>
              <w:contextualSpacing/>
              <w:rPr>
                <w:rFonts w:ascii="Times New Roman" w:hAnsi="Times New Roman" w:cs="Times New Roman"/>
                <w:lang w:val="en-US"/>
              </w:rPr>
            </w:pPr>
          </w:p>
        </w:tc>
        <w:tc>
          <w:tcPr>
            <w:tcW w:w="5224" w:type="dxa"/>
            <w:vAlign w:val="top"/>
          </w:tcPr>
          <w:p>
            <w:pPr>
              <w:widowControl w:val="0"/>
              <w:contextualSpacing/>
              <w:jc w:val="both"/>
              <w:rPr>
                <w:rFonts w:ascii="Times New Roman" w:hAnsi="Times New Roman" w:cs="Times New Roman"/>
                <w:bCs w:val="0"/>
                <w:lang w:val="ru-RU"/>
              </w:rPr>
            </w:pPr>
          </w:p>
        </w:tc>
      </w:tr>
      <w:tr>
        <w:tblPrEx>
          <w:tblLayout w:type="fixed"/>
          <w:tblCellMar>
            <w:top w:w="0" w:type="dxa"/>
            <w:left w:w="108" w:type="dxa"/>
            <w:bottom w:w="0" w:type="dxa"/>
            <w:right w:w="108" w:type="dxa"/>
          </w:tblCellMar>
        </w:tblPrEx>
        <w:trPr>
          <w:trHeight w:val="2447" w:hRule="atLeast"/>
          <w:jc w:val="center"/>
        </w:trPr>
        <w:tc>
          <w:tcPr>
            <w:tcW w:w="5223" w:type="dxa"/>
            <w:vMerge w:val="continue"/>
            <w:vAlign w:val="top"/>
          </w:tcPr>
          <w:p>
            <w:pPr>
              <w:widowControl w:val="0"/>
              <w:contextualSpacing/>
              <w:rPr>
                <w:rFonts w:ascii="Times New Roman" w:hAnsi="Times New Roman" w:cs="Times New Roman"/>
              </w:rPr>
            </w:pPr>
          </w:p>
        </w:tc>
        <w:tc>
          <w:tcPr>
            <w:tcW w:w="5224" w:type="dxa"/>
            <w:vAlign w:val="top"/>
          </w:tcPr>
          <w:p>
            <w:pPr>
              <w:widowControl w:val="0"/>
              <w:contextualSpacing/>
              <w:rPr>
                <w:rFonts w:hint="default" w:ascii="Times New Roman" w:hAnsi="Times New Roman" w:cs="Times New Roman"/>
                <w:lang w:val="ru-RU"/>
              </w:rPr>
            </w:pPr>
          </w:p>
        </w:tc>
      </w:tr>
      <w:tr>
        <w:tblPrEx>
          <w:tblLayout w:type="fixed"/>
          <w:tblCellMar>
            <w:top w:w="0" w:type="dxa"/>
            <w:left w:w="108" w:type="dxa"/>
            <w:bottom w:w="0" w:type="dxa"/>
            <w:right w:w="108" w:type="dxa"/>
          </w:tblCellMar>
        </w:tblPrEx>
        <w:trPr>
          <w:cantSplit/>
          <w:trHeight w:val="296" w:hRule="atLeast"/>
          <w:jc w:val="center"/>
        </w:trPr>
        <w:tc>
          <w:tcPr>
            <w:tcW w:w="5223" w:type="dxa"/>
            <w:vAlign w:val="top"/>
          </w:tcPr>
          <w:p>
            <w:pPr>
              <w:keepNext/>
              <w:ind w:right="72"/>
              <w:rPr>
                <w:rFonts w:ascii="Times New Roman" w:hAnsi="Times New Roman" w:cs="Times New Roman"/>
                <w:sz w:val="22"/>
                <w:szCs w:val="22"/>
                <w:lang w:val="ru-RU"/>
              </w:rPr>
            </w:pPr>
            <w:r>
              <w:rPr>
                <w:rFonts w:ascii="Times New Roman" w:hAnsi="Times New Roman" w:cs="Times New Roman"/>
                <w:sz w:val="22"/>
                <w:szCs w:val="22"/>
                <w:lang w:val="ru-RU"/>
              </w:rPr>
              <w:t>Исполнительный директор</w:t>
            </w:r>
          </w:p>
        </w:tc>
        <w:tc>
          <w:tcPr>
            <w:tcW w:w="5224" w:type="dxa"/>
            <w:vAlign w:val="top"/>
          </w:tcPr>
          <w:p>
            <w:pPr>
              <w:widowControl w:val="0"/>
              <w:contextualSpacing/>
              <w:jc w:val="both"/>
              <w:rPr>
                <w:rFonts w:ascii="Times New Roman" w:hAnsi="Times New Roman" w:cs="Times New Roman"/>
                <w:b/>
                <w:bCs w:val="0"/>
              </w:rPr>
            </w:pPr>
          </w:p>
        </w:tc>
      </w:tr>
      <w:tr>
        <w:tblPrEx>
          <w:tblLayout w:type="fixed"/>
          <w:tblCellMar>
            <w:top w:w="0" w:type="dxa"/>
            <w:left w:w="108" w:type="dxa"/>
            <w:bottom w:w="0" w:type="dxa"/>
            <w:right w:w="108" w:type="dxa"/>
          </w:tblCellMar>
        </w:tblPrEx>
        <w:trPr>
          <w:cantSplit/>
          <w:trHeight w:val="272" w:hRule="atLeast"/>
          <w:jc w:val="center"/>
        </w:trPr>
        <w:tc>
          <w:tcPr>
            <w:tcW w:w="5223" w:type="dxa"/>
            <w:vAlign w:val="top"/>
          </w:tcPr>
          <w:p>
            <w:pPr>
              <w:widowControl w:val="0"/>
              <w:contextualSpacing/>
              <w:jc w:val="center"/>
              <w:rPr>
                <w:rFonts w:ascii="Times New Roman" w:hAnsi="Times New Roman" w:cs="Times New Roman"/>
                <w:b/>
                <w:bCs w:val="0"/>
              </w:rPr>
            </w:pPr>
            <w:r>
              <w:rPr>
                <w:rFonts w:ascii="Times New Roman" w:hAnsi="Times New Roman" w:cs="Times New Roman"/>
              </w:rPr>
              <w:t>___________________/</w:t>
            </w:r>
            <w:r>
              <w:rPr>
                <w:rFonts w:ascii="Times New Roman" w:hAnsi="Times New Roman" w:cs="Times New Roman"/>
                <w:lang w:val="ru-RU"/>
              </w:rPr>
              <w:t>О.К. Голынский</w:t>
            </w:r>
            <w:r>
              <w:rPr>
                <w:rFonts w:ascii="Times New Roman" w:hAnsi="Times New Roman" w:cs="Times New Roman"/>
              </w:rPr>
              <w:t>/</w:t>
            </w:r>
          </w:p>
        </w:tc>
        <w:tc>
          <w:tcPr>
            <w:tcW w:w="5224" w:type="dxa"/>
            <w:vAlign w:val="top"/>
          </w:tcPr>
          <w:p>
            <w:pPr>
              <w:widowControl w:val="0"/>
              <w:contextualSpacing/>
              <w:jc w:val="center"/>
              <w:rPr>
                <w:rFonts w:ascii="Times New Roman" w:hAnsi="Times New Roman" w:cs="Times New Roman"/>
                <w:b/>
                <w:bCs w:val="0"/>
                <w:lang w:val="ru-RU"/>
              </w:rPr>
            </w:pPr>
            <w:r>
              <w:rPr>
                <w:rFonts w:ascii="Times New Roman" w:hAnsi="Times New Roman" w:cs="Times New Roman"/>
              </w:rPr>
              <w:t>___________________/</w:t>
            </w:r>
            <w:r>
              <w:rPr>
                <w:rFonts w:ascii="Times New Roman" w:hAnsi="Times New Roman" w:cs="Times New Roman"/>
                <w:lang w:val="ru-RU"/>
              </w:rPr>
              <w:t xml:space="preserve"> _______/</w:t>
            </w:r>
          </w:p>
        </w:tc>
      </w:tr>
      <w:tr>
        <w:tblPrEx>
          <w:tblLayout w:type="fixed"/>
          <w:tblCellMar>
            <w:top w:w="0" w:type="dxa"/>
            <w:left w:w="108" w:type="dxa"/>
            <w:bottom w:w="0" w:type="dxa"/>
            <w:right w:w="108" w:type="dxa"/>
          </w:tblCellMar>
        </w:tblPrEx>
        <w:trPr>
          <w:cantSplit/>
          <w:trHeight w:val="250" w:hRule="atLeast"/>
          <w:jc w:val="center"/>
        </w:trPr>
        <w:tc>
          <w:tcPr>
            <w:tcW w:w="5223" w:type="dxa"/>
            <w:vAlign w:val="bottom"/>
          </w:tcPr>
          <w:p>
            <w:pPr>
              <w:contextualSpacing/>
              <w:jc w:val="right"/>
              <w:rPr>
                <w:rFonts w:ascii="Times New Roman" w:hAnsi="Times New Roman" w:cs="Times New Roman"/>
              </w:rPr>
            </w:pPr>
          </w:p>
        </w:tc>
        <w:tc>
          <w:tcPr>
            <w:tcW w:w="5224" w:type="dxa"/>
            <w:vAlign w:val="bottom"/>
          </w:tcPr>
          <w:p>
            <w:pPr>
              <w:widowControl w:val="0"/>
              <w:contextualSpacing/>
              <w:jc w:val="right"/>
              <w:rPr>
                <w:rFonts w:ascii="Times New Roman" w:hAnsi="Times New Roman" w:cs="Times New Roman"/>
                <w:bCs w:val="0"/>
              </w:rPr>
            </w:pPr>
          </w:p>
        </w:tc>
      </w:tr>
      <w:tr>
        <w:tblPrEx>
          <w:tblLayout w:type="fixed"/>
          <w:tblCellMar>
            <w:top w:w="0" w:type="dxa"/>
            <w:left w:w="108" w:type="dxa"/>
            <w:bottom w:w="0" w:type="dxa"/>
            <w:right w:w="108" w:type="dxa"/>
          </w:tblCellMar>
        </w:tblPrEx>
        <w:trPr>
          <w:cantSplit/>
          <w:trHeight w:val="744" w:hRule="atLeast"/>
          <w:jc w:val="center"/>
        </w:trPr>
        <w:tc>
          <w:tcPr>
            <w:tcW w:w="5223" w:type="dxa"/>
            <w:vAlign w:val="bottom"/>
          </w:tcPr>
          <w:p>
            <w:pPr>
              <w:contextualSpacing/>
              <w:jc w:val="center"/>
              <w:rPr>
                <w:rFonts w:ascii="Times New Roman" w:hAnsi="Times New Roman" w:cs="Times New Roman"/>
              </w:rPr>
            </w:pPr>
            <w:r>
              <w:rPr>
                <w:rFonts w:ascii="Times New Roman" w:hAnsi="Times New Roman" w:cs="Times New Roman"/>
              </w:rPr>
              <w:t>М.П.</w:t>
            </w:r>
          </w:p>
        </w:tc>
        <w:tc>
          <w:tcPr>
            <w:tcW w:w="5224" w:type="dxa"/>
            <w:vAlign w:val="bottom"/>
          </w:tcPr>
          <w:p>
            <w:pPr>
              <w:contextualSpacing/>
              <w:jc w:val="center"/>
              <w:rPr>
                <w:rFonts w:ascii="Times New Roman" w:hAnsi="Times New Roman" w:cs="Times New Roman"/>
              </w:rPr>
            </w:pPr>
            <w:r>
              <w:rPr>
                <w:rFonts w:ascii="Times New Roman" w:hAnsi="Times New Roman" w:cs="Times New Roman"/>
              </w:rPr>
              <w:t>М.П.</w:t>
            </w:r>
          </w:p>
        </w:tc>
      </w:tr>
    </w:tbl>
    <w:p>
      <w:pPr>
        <w:pStyle w:val="19"/>
        <w:widowControl w:val="0"/>
        <w:numPr>
          <w:ilvl w:val="0"/>
          <w:numId w:val="0"/>
        </w:numPr>
        <w:autoSpaceDE w:val="0"/>
        <w:autoSpaceDN w:val="0"/>
        <w:adjustRightInd w:val="0"/>
        <w:spacing w:after="0" w:line="240" w:lineRule="auto"/>
        <w:jc w:val="both"/>
        <w:rPr>
          <w:rFonts w:ascii="Times New Roman" w:hAnsi="Times New Roman" w:cs="Times New Roman" w:eastAsiaTheme="minorHAnsi"/>
          <w:b/>
          <w:sz w:val="22"/>
          <w:szCs w:val="22"/>
          <w:lang w:eastAsia="en-US"/>
        </w:rPr>
      </w:pPr>
    </w:p>
    <w:p>
      <w:pPr>
        <w:pStyle w:val="19"/>
        <w:ind w:firstLine="708"/>
        <w:jc w:val="both"/>
        <w:rPr>
          <w:rFonts w:ascii="Times New Roman" w:hAnsi="Times New Roman" w:cs="Times New Roman" w:eastAsiaTheme="minorHAnsi"/>
          <w:sz w:val="22"/>
          <w:szCs w:val="22"/>
          <w:lang w:eastAsia="en-US"/>
        </w:rPr>
      </w:pPr>
    </w:p>
    <w:p>
      <w:pPr>
        <w:pStyle w:val="6"/>
        <w:rPr>
          <w:sz w:val="22"/>
          <w:szCs w:val="22"/>
        </w:rPr>
      </w:pPr>
    </w:p>
    <w:sectPr>
      <w:headerReference r:id="rId3" w:type="default"/>
      <w:footerReference r:id="rId4" w:type="default"/>
      <w:pgSz w:w="11906" w:h="16838"/>
      <w:pgMar w:top="850" w:right="567" w:bottom="850"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Garamond">
    <w:altName w:val="PMingLiU-ExtB"/>
    <w:panose1 w:val="02020404030301010803"/>
    <w:charset w:val="CC"/>
    <w:family w:val="roman"/>
    <w:pitch w:val="default"/>
    <w:sig w:usb0="00000000" w:usb1="00000000" w:usb2="00000000" w:usb3="00000000" w:csb0="0000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6"/>
      <w:tblW w:w="9740" w:type="dxa"/>
      <w:jc w:val="center"/>
      <w:tblInd w:w="0" w:type="dxa"/>
      <w:tblLayout w:type="fixed"/>
      <w:tblCellMar>
        <w:top w:w="0" w:type="dxa"/>
        <w:left w:w="108" w:type="dxa"/>
        <w:bottom w:w="0" w:type="dxa"/>
        <w:right w:w="108" w:type="dxa"/>
      </w:tblCellMar>
    </w:tblPr>
    <w:tblGrid>
      <w:gridCol w:w="4068"/>
      <w:gridCol w:w="1620"/>
      <w:gridCol w:w="4052"/>
    </w:tblGrid>
    <w:tr>
      <w:tblPrEx>
        <w:tblLayout w:type="fixed"/>
        <w:tblCellMar>
          <w:top w:w="0" w:type="dxa"/>
          <w:left w:w="108" w:type="dxa"/>
          <w:bottom w:w="0" w:type="dxa"/>
          <w:right w:w="108" w:type="dxa"/>
        </w:tblCellMar>
      </w:tblPrEx>
      <w:trPr>
        <w:jc w:val="center"/>
      </w:trPr>
      <w:tc>
        <w:tcPr>
          <w:tcW w:w="9740" w:type="dxa"/>
          <w:gridSpan w:val="3"/>
          <w:tcBorders>
            <w:top w:val="dotDotDash" w:color="auto" w:sz="4" w:space="0"/>
          </w:tcBorders>
        </w:tcPr>
        <w:p>
          <w:pPr>
            <w:pStyle w:val="8"/>
            <w:jc w:val="center"/>
            <w:rPr>
              <w:rFonts w:ascii="Times New Roman" w:hAnsi="Times New Roman" w:cs="Times New Roman"/>
              <w:i/>
              <w:sz w:val="16"/>
              <w:szCs w:val="16"/>
            </w:rPr>
          </w:pPr>
          <w:r>
            <w:rPr>
              <w:rFonts w:ascii="Times New Roman" w:hAnsi="Times New Roman" w:cs="Times New Roman"/>
              <w:i/>
              <w:sz w:val="16"/>
              <w:szCs w:val="16"/>
            </w:rPr>
            <w:t>Договор строительного подряда № ______ от «_____» ________________ 20</w:t>
          </w:r>
          <w:r>
            <w:rPr>
              <w:rFonts w:ascii="Times New Roman" w:hAnsi="Times New Roman" w:cs="Times New Roman"/>
              <w:i/>
              <w:sz w:val="16"/>
              <w:szCs w:val="16"/>
              <w:lang w:val="ru-RU"/>
            </w:rPr>
            <w:t>22</w:t>
          </w:r>
          <w:r>
            <w:rPr>
              <w:rFonts w:ascii="Times New Roman" w:hAnsi="Times New Roman" w:cs="Times New Roman"/>
              <w:i/>
              <w:sz w:val="16"/>
              <w:szCs w:val="16"/>
            </w:rPr>
            <w:t>г.</w:t>
          </w:r>
        </w:p>
      </w:tc>
    </w:tr>
    <w:tr>
      <w:tblPrEx>
        <w:tblLayout w:type="fixed"/>
        <w:tblCellMar>
          <w:top w:w="0" w:type="dxa"/>
          <w:left w:w="108" w:type="dxa"/>
          <w:bottom w:w="0" w:type="dxa"/>
          <w:right w:w="108" w:type="dxa"/>
        </w:tblCellMar>
      </w:tblPrEx>
      <w:trPr>
        <w:jc w:val="center"/>
      </w:trPr>
      <w:tc>
        <w:tcPr>
          <w:tcW w:w="4068" w:type="dxa"/>
        </w:tcPr>
        <w:p>
          <w:pPr>
            <w:pStyle w:val="8"/>
            <w:rPr>
              <w:rFonts w:ascii="Times New Roman" w:hAnsi="Times New Roman" w:cs="Times New Roman"/>
              <w:b/>
              <w:i/>
              <w:sz w:val="16"/>
              <w:szCs w:val="16"/>
            </w:rPr>
          </w:pPr>
          <w:r>
            <w:rPr>
              <w:rFonts w:ascii="Times New Roman" w:hAnsi="Times New Roman" w:cs="Times New Roman"/>
              <w:b/>
              <w:i/>
              <w:sz w:val="16"/>
              <w:szCs w:val="16"/>
            </w:rPr>
            <w:t>От Заказчика:</w:t>
          </w:r>
        </w:p>
      </w:tc>
      <w:tc>
        <w:tcPr>
          <w:tcW w:w="1620" w:type="dxa"/>
        </w:tcPr>
        <w:p>
          <w:pPr>
            <w:pStyle w:val="8"/>
            <w:jc w:val="center"/>
            <w:rPr>
              <w:rFonts w:ascii="Times New Roman" w:hAnsi="Times New Roman" w:cs="Times New Roman"/>
              <w:b/>
              <w:i/>
              <w:sz w:val="16"/>
              <w:szCs w:val="16"/>
            </w:rPr>
          </w:pPr>
        </w:p>
      </w:tc>
      <w:tc>
        <w:tcPr>
          <w:tcW w:w="4052" w:type="dxa"/>
        </w:tcPr>
        <w:p>
          <w:pPr>
            <w:pStyle w:val="8"/>
            <w:rPr>
              <w:rFonts w:ascii="Times New Roman" w:hAnsi="Times New Roman" w:cs="Times New Roman"/>
              <w:b/>
              <w:i/>
              <w:sz w:val="16"/>
              <w:szCs w:val="16"/>
            </w:rPr>
          </w:pPr>
          <w:r>
            <w:rPr>
              <w:rFonts w:ascii="Times New Roman" w:hAnsi="Times New Roman" w:cs="Times New Roman"/>
              <w:b/>
              <w:i/>
              <w:sz w:val="16"/>
              <w:szCs w:val="16"/>
            </w:rPr>
            <w:t>От Подрядчика:</w:t>
          </w:r>
        </w:p>
      </w:tc>
    </w:tr>
    <w:tr>
      <w:tblPrEx>
        <w:tblLayout w:type="fixed"/>
        <w:tblCellMar>
          <w:top w:w="0" w:type="dxa"/>
          <w:left w:w="108" w:type="dxa"/>
          <w:bottom w:w="0" w:type="dxa"/>
          <w:right w:w="108" w:type="dxa"/>
        </w:tblCellMar>
      </w:tblPrEx>
      <w:trPr>
        <w:trHeight w:val="155" w:hRule="atLeast"/>
        <w:jc w:val="center"/>
      </w:trPr>
      <w:tc>
        <w:tcPr>
          <w:tcW w:w="4068" w:type="dxa"/>
          <w:vAlign w:val="bottom"/>
        </w:tcPr>
        <w:p>
          <w:pPr>
            <w:pStyle w:val="8"/>
            <w:jc w:val="center"/>
            <w:rPr>
              <w:rFonts w:ascii="Times New Roman" w:hAnsi="Times New Roman" w:cs="Times New Roman"/>
              <w:b/>
              <w:sz w:val="16"/>
              <w:szCs w:val="16"/>
              <w:lang w:val="en-US"/>
            </w:rPr>
          </w:pPr>
          <w:r>
            <w:rPr>
              <w:rFonts w:ascii="Times New Roman" w:hAnsi="Times New Roman" w:cs="Times New Roman"/>
              <w:b/>
              <w:sz w:val="16"/>
              <w:szCs w:val="16"/>
            </w:rPr>
            <w:t>________________ /</w:t>
          </w:r>
          <w:r>
            <w:rPr>
              <w:rFonts w:ascii="Times New Roman" w:hAnsi="Times New Roman" w:cs="Times New Roman"/>
              <w:b/>
              <w:sz w:val="16"/>
              <w:szCs w:val="16"/>
              <w:lang w:val="ru-RU"/>
            </w:rPr>
            <w:t>Голынский О.К</w:t>
          </w:r>
          <w:r>
            <w:rPr>
              <w:rFonts w:ascii="Times New Roman" w:hAnsi="Times New Roman" w:cs="Times New Roman"/>
              <w:b/>
              <w:sz w:val="16"/>
              <w:szCs w:val="16"/>
            </w:rPr>
            <w:t>/</w:t>
          </w:r>
        </w:p>
      </w:tc>
      <w:tc>
        <w:tcPr>
          <w:tcW w:w="1620" w:type="dxa"/>
        </w:tcPr>
        <w:p>
          <w:pPr>
            <w:pStyle w:val="8"/>
            <w:jc w:val="center"/>
            <w:rPr>
              <w:rFonts w:ascii="Times New Roman" w:hAnsi="Times New Roman" w:cs="Times New Roman"/>
              <w:i/>
              <w:sz w:val="16"/>
              <w:szCs w:val="16"/>
            </w:rPr>
          </w:pPr>
          <w:r>
            <w:rPr>
              <w:rStyle w:val="15"/>
              <w:rFonts w:ascii="Times New Roman" w:hAnsi="Times New Roman"/>
              <w:i/>
              <w:sz w:val="16"/>
              <w:szCs w:val="16"/>
            </w:rPr>
            <w:t xml:space="preserve">стр. </w:t>
          </w:r>
          <w:r>
            <w:rPr>
              <w:rStyle w:val="15"/>
              <w:rFonts w:ascii="Times New Roman" w:hAnsi="Times New Roman"/>
              <w:i/>
              <w:sz w:val="16"/>
              <w:szCs w:val="16"/>
            </w:rPr>
            <w:fldChar w:fldCharType="begin"/>
          </w:r>
          <w:r>
            <w:rPr>
              <w:rStyle w:val="15"/>
              <w:rFonts w:ascii="Times New Roman" w:hAnsi="Times New Roman"/>
              <w:i/>
              <w:sz w:val="16"/>
              <w:szCs w:val="16"/>
            </w:rPr>
            <w:instrText xml:space="preserve"> PAGE </w:instrText>
          </w:r>
          <w:r>
            <w:rPr>
              <w:rStyle w:val="15"/>
              <w:rFonts w:ascii="Times New Roman" w:hAnsi="Times New Roman"/>
              <w:i/>
              <w:sz w:val="16"/>
              <w:szCs w:val="16"/>
            </w:rPr>
            <w:fldChar w:fldCharType="separate"/>
          </w:r>
          <w:r>
            <w:rPr>
              <w:rStyle w:val="15"/>
              <w:rFonts w:ascii="Times New Roman" w:hAnsi="Times New Roman"/>
              <w:i/>
              <w:sz w:val="16"/>
              <w:szCs w:val="16"/>
            </w:rPr>
            <w:t>4</w:t>
          </w:r>
          <w:r>
            <w:rPr>
              <w:rStyle w:val="15"/>
              <w:rFonts w:ascii="Times New Roman" w:hAnsi="Times New Roman"/>
              <w:i/>
              <w:sz w:val="16"/>
              <w:szCs w:val="16"/>
            </w:rPr>
            <w:fldChar w:fldCharType="end"/>
          </w:r>
          <w:r>
            <w:rPr>
              <w:rStyle w:val="15"/>
              <w:rFonts w:ascii="Times New Roman" w:hAnsi="Times New Roman"/>
              <w:i/>
              <w:sz w:val="16"/>
              <w:szCs w:val="16"/>
            </w:rPr>
            <w:t xml:space="preserve"> из </w:t>
          </w:r>
          <w:r>
            <w:rPr>
              <w:rStyle w:val="15"/>
              <w:rFonts w:ascii="Times New Roman" w:hAnsi="Times New Roman"/>
              <w:i/>
              <w:sz w:val="16"/>
              <w:szCs w:val="16"/>
            </w:rPr>
            <w:fldChar w:fldCharType="begin"/>
          </w:r>
          <w:r>
            <w:rPr>
              <w:rStyle w:val="15"/>
              <w:rFonts w:ascii="Times New Roman" w:hAnsi="Times New Roman"/>
              <w:i/>
              <w:sz w:val="16"/>
              <w:szCs w:val="16"/>
            </w:rPr>
            <w:instrText xml:space="preserve"> NUMPAGES </w:instrText>
          </w:r>
          <w:r>
            <w:rPr>
              <w:rStyle w:val="15"/>
              <w:rFonts w:ascii="Times New Roman" w:hAnsi="Times New Roman"/>
              <w:i/>
              <w:sz w:val="16"/>
              <w:szCs w:val="16"/>
            </w:rPr>
            <w:fldChar w:fldCharType="separate"/>
          </w:r>
          <w:r>
            <w:rPr>
              <w:rStyle w:val="15"/>
              <w:rFonts w:ascii="Times New Roman" w:hAnsi="Times New Roman"/>
              <w:i/>
              <w:sz w:val="16"/>
              <w:szCs w:val="16"/>
            </w:rPr>
            <w:t>9</w:t>
          </w:r>
          <w:r>
            <w:rPr>
              <w:rStyle w:val="15"/>
              <w:rFonts w:ascii="Times New Roman" w:hAnsi="Times New Roman"/>
              <w:i/>
              <w:sz w:val="16"/>
              <w:szCs w:val="16"/>
            </w:rPr>
            <w:fldChar w:fldCharType="end"/>
          </w:r>
        </w:p>
      </w:tc>
      <w:tc>
        <w:tcPr>
          <w:tcW w:w="4052" w:type="dxa"/>
          <w:vAlign w:val="bottom"/>
        </w:tcPr>
        <w:p>
          <w:pPr>
            <w:pStyle w:val="8"/>
            <w:jc w:val="center"/>
            <w:rPr>
              <w:rFonts w:ascii="Times New Roman" w:hAnsi="Times New Roman" w:cs="Times New Roman"/>
              <w:sz w:val="16"/>
              <w:szCs w:val="16"/>
            </w:rPr>
          </w:pPr>
          <w:r>
            <w:rPr>
              <w:rFonts w:ascii="Times New Roman" w:hAnsi="Times New Roman" w:cs="Times New Roman"/>
              <w:b/>
              <w:sz w:val="16"/>
              <w:szCs w:val="16"/>
            </w:rPr>
            <w:t>________________ /</w:t>
          </w:r>
          <w:r>
            <w:rPr>
              <w:rFonts w:ascii="Times New Roman" w:hAnsi="Times New Roman" w:cs="Times New Roman"/>
              <w:b/>
              <w:sz w:val="16"/>
              <w:szCs w:val="16"/>
              <w:lang w:val="ru-RU"/>
            </w:rPr>
            <w:t xml:space="preserve">           </w:t>
          </w:r>
          <w:r>
            <w:rPr>
              <w:rFonts w:ascii="Times New Roman" w:hAnsi="Times New Roman" w:cs="Times New Roman"/>
              <w:b/>
              <w:sz w:val="16"/>
              <w:szCs w:val="16"/>
            </w:rPr>
            <w:t>/</w:t>
          </w:r>
        </w:p>
      </w:tc>
    </w:tr>
  </w:tbl>
  <w:p>
    <w:pPr>
      <w:pStyle w:val="8"/>
      <w:rPr>
        <w:rFonts w:ascii="Times New Roman" w:hAnsi="Times New Roman" w:cs="Times New Roman"/>
        <w:sz w:val="2"/>
        <w:szCs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3250"/>
        <w:tab w:val="right" w:pos="9637"/>
      </w:tabs>
      <w:ind w:firstLine="4536"/>
      <w:jc w:val="righ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B730E2"/>
    <w:multiLevelType w:val="singleLevel"/>
    <w:tmpl w:val="94B730E2"/>
    <w:lvl w:ilvl="0" w:tentative="0">
      <w:start w:val="15"/>
      <w:numFmt w:val="decimal"/>
      <w:suff w:val="space"/>
      <w:lvlText w:val="%1."/>
      <w:lvlJc w:val="left"/>
    </w:lvl>
  </w:abstractNum>
  <w:abstractNum w:abstractNumId="1">
    <w:nsid w:val="BA8D5819"/>
    <w:multiLevelType w:val="singleLevel"/>
    <w:tmpl w:val="BA8D5819"/>
    <w:lvl w:ilvl="0" w:tentative="0">
      <w:start w:val="6"/>
      <w:numFmt w:val="decimal"/>
      <w:suff w:val="space"/>
      <w:lvlText w:val="%1."/>
      <w:lvlJc w:val="left"/>
    </w:lvl>
  </w:abstractNum>
  <w:abstractNum w:abstractNumId="2">
    <w:nsid w:val="16D34901"/>
    <w:multiLevelType w:val="multilevel"/>
    <w:tmpl w:val="16D3490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D7229FA"/>
    <w:multiLevelType w:val="multilevel"/>
    <w:tmpl w:val="2D7229FA"/>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B71"/>
    <w:rsid w:val="00021D07"/>
    <w:rsid w:val="00045B02"/>
    <w:rsid w:val="00085B0A"/>
    <w:rsid w:val="000B42F7"/>
    <w:rsid w:val="000C0FF6"/>
    <w:rsid w:val="000F1319"/>
    <w:rsid w:val="00105BD9"/>
    <w:rsid w:val="00125D35"/>
    <w:rsid w:val="00147281"/>
    <w:rsid w:val="00152126"/>
    <w:rsid w:val="00155B22"/>
    <w:rsid w:val="001C1BFC"/>
    <w:rsid w:val="0023254C"/>
    <w:rsid w:val="002378EC"/>
    <w:rsid w:val="00240B2B"/>
    <w:rsid w:val="00267B77"/>
    <w:rsid w:val="002749DC"/>
    <w:rsid w:val="002B58F7"/>
    <w:rsid w:val="002D07F7"/>
    <w:rsid w:val="002F5F2D"/>
    <w:rsid w:val="002F74C5"/>
    <w:rsid w:val="00312E4E"/>
    <w:rsid w:val="003B03A2"/>
    <w:rsid w:val="003B1CCA"/>
    <w:rsid w:val="00421096"/>
    <w:rsid w:val="00453AF3"/>
    <w:rsid w:val="0048430A"/>
    <w:rsid w:val="004861C8"/>
    <w:rsid w:val="004C521D"/>
    <w:rsid w:val="004E7B4D"/>
    <w:rsid w:val="00530F89"/>
    <w:rsid w:val="005363F0"/>
    <w:rsid w:val="00544892"/>
    <w:rsid w:val="005619A1"/>
    <w:rsid w:val="00567C03"/>
    <w:rsid w:val="005814CF"/>
    <w:rsid w:val="00593977"/>
    <w:rsid w:val="005A633B"/>
    <w:rsid w:val="005C2433"/>
    <w:rsid w:val="005C71F5"/>
    <w:rsid w:val="005D1F62"/>
    <w:rsid w:val="005F28AE"/>
    <w:rsid w:val="00665CBE"/>
    <w:rsid w:val="00670C45"/>
    <w:rsid w:val="00670F79"/>
    <w:rsid w:val="006866C4"/>
    <w:rsid w:val="006C3DED"/>
    <w:rsid w:val="006F7B4E"/>
    <w:rsid w:val="00703CD6"/>
    <w:rsid w:val="00712E2D"/>
    <w:rsid w:val="007236D9"/>
    <w:rsid w:val="00724E04"/>
    <w:rsid w:val="00743F2D"/>
    <w:rsid w:val="00755D0D"/>
    <w:rsid w:val="00770839"/>
    <w:rsid w:val="00791086"/>
    <w:rsid w:val="00791440"/>
    <w:rsid w:val="007E3A31"/>
    <w:rsid w:val="007F55FA"/>
    <w:rsid w:val="007F6A7F"/>
    <w:rsid w:val="00801AF2"/>
    <w:rsid w:val="0085157C"/>
    <w:rsid w:val="00852DCE"/>
    <w:rsid w:val="0087145C"/>
    <w:rsid w:val="00880A2F"/>
    <w:rsid w:val="0089372F"/>
    <w:rsid w:val="008B2C95"/>
    <w:rsid w:val="008B68D7"/>
    <w:rsid w:val="008C2257"/>
    <w:rsid w:val="008F24BC"/>
    <w:rsid w:val="0090523F"/>
    <w:rsid w:val="00984A29"/>
    <w:rsid w:val="00996A1B"/>
    <w:rsid w:val="009A6F37"/>
    <w:rsid w:val="009D2E9A"/>
    <w:rsid w:val="009D5B71"/>
    <w:rsid w:val="00A06BBA"/>
    <w:rsid w:val="00A13B2C"/>
    <w:rsid w:val="00A54AEE"/>
    <w:rsid w:val="00A632BF"/>
    <w:rsid w:val="00A7212B"/>
    <w:rsid w:val="00A7253B"/>
    <w:rsid w:val="00A740EA"/>
    <w:rsid w:val="00AB76FF"/>
    <w:rsid w:val="00AC3E81"/>
    <w:rsid w:val="00B07BF3"/>
    <w:rsid w:val="00B4168F"/>
    <w:rsid w:val="00B4513C"/>
    <w:rsid w:val="00B4642A"/>
    <w:rsid w:val="00B51C0A"/>
    <w:rsid w:val="00B678AA"/>
    <w:rsid w:val="00B9714E"/>
    <w:rsid w:val="00BA7DCB"/>
    <w:rsid w:val="00BB6D3A"/>
    <w:rsid w:val="00BC3F4B"/>
    <w:rsid w:val="00BE6DAD"/>
    <w:rsid w:val="00BE7D63"/>
    <w:rsid w:val="00C209F2"/>
    <w:rsid w:val="00C46901"/>
    <w:rsid w:val="00C855BA"/>
    <w:rsid w:val="00C94C41"/>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5C1A"/>
    <w:rsid w:val="00F60FDB"/>
    <w:rsid w:val="00F749E3"/>
    <w:rsid w:val="00F834E5"/>
    <w:rsid w:val="00F9150D"/>
    <w:rsid w:val="00FB2140"/>
    <w:rsid w:val="00FB538F"/>
    <w:rsid w:val="00FD0AC7"/>
    <w:rsid w:val="00FD5B73"/>
    <w:rsid w:val="02C030DD"/>
    <w:rsid w:val="0B5C07FC"/>
    <w:rsid w:val="0C9B5150"/>
    <w:rsid w:val="108713BD"/>
    <w:rsid w:val="12C4301F"/>
    <w:rsid w:val="25C833A5"/>
    <w:rsid w:val="34DD05A5"/>
    <w:rsid w:val="36FF46C2"/>
    <w:rsid w:val="48714ADC"/>
    <w:rsid w:val="52134CFD"/>
    <w:rsid w:val="53A951A9"/>
    <w:rsid w:val="55517A1D"/>
    <w:rsid w:val="6123518B"/>
    <w:rsid w:val="66546CE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11">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23"/>
    <w:semiHidden/>
    <w:unhideWhenUsed/>
    <w:qFormat/>
    <w:uiPriority w:val="99"/>
    <w:pPr>
      <w:spacing w:after="0" w:line="240" w:lineRule="auto"/>
    </w:pPr>
    <w:rPr>
      <w:rFonts w:ascii="Tahoma" w:hAnsi="Tahoma" w:cs="Tahoma"/>
      <w:sz w:val="16"/>
      <w:szCs w:val="16"/>
    </w:rPr>
  </w:style>
  <w:style w:type="paragraph" w:styleId="3">
    <w:name w:val="annotation text"/>
    <w:basedOn w:val="1"/>
    <w:link w:val="22"/>
    <w:semiHidden/>
    <w:qFormat/>
    <w:uiPriority w:val="99"/>
    <w:pPr>
      <w:spacing w:after="0" w:line="240" w:lineRule="auto"/>
    </w:pPr>
    <w:rPr>
      <w:rFonts w:ascii="Garamond" w:hAnsi="Garamond" w:eastAsia="Times New Roman" w:cs="Tahoma"/>
      <w:bCs/>
      <w:iCs/>
      <w:sz w:val="20"/>
      <w:szCs w:val="20"/>
      <w:lang w:eastAsia="ru-RU"/>
    </w:rPr>
  </w:style>
  <w:style w:type="paragraph" w:styleId="4">
    <w:name w:val="footnote text"/>
    <w:basedOn w:val="1"/>
    <w:link w:val="24"/>
    <w:qFormat/>
    <w:uiPriority w:val="99"/>
    <w:pPr>
      <w:suppressAutoHyphens/>
      <w:spacing w:after="0" w:line="240" w:lineRule="auto"/>
    </w:pPr>
    <w:rPr>
      <w:rFonts w:ascii="Times New Roman" w:hAnsi="Times New Roman" w:eastAsia="Times New Roman" w:cs="Times New Roman"/>
      <w:sz w:val="20"/>
      <w:szCs w:val="20"/>
      <w:lang w:eastAsia="ar-SA"/>
    </w:rPr>
  </w:style>
  <w:style w:type="paragraph" w:styleId="5">
    <w:name w:val="header"/>
    <w:basedOn w:val="1"/>
    <w:qFormat/>
    <w:uiPriority w:val="99"/>
    <w:pPr>
      <w:tabs>
        <w:tab w:val="center" w:pos="4677"/>
        <w:tab w:val="right" w:pos="9355"/>
      </w:tabs>
    </w:pPr>
  </w:style>
  <w:style w:type="paragraph" w:styleId="6">
    <w:name w:val="Body Text"/>
    <w:basedOn w:val="1"/>
    <w:link w:val="27"/>
    <w:qFormat/>
    <w:uiPriority w:val="0"/>
    <w:pPr>
      <w:suppressAutoHyphens/>
      <w:spacing w:after="0" w:line="240" w:lineRule="auto"/>
      <w:jc w:val="both"/>
    </w:pPr>
    <w:rPr>
      <w:rFonts w:ascii="Arial" w:hAnsi="Arial" w:eastAsia="Times New Roman" w:cs="Arial"/>
      <w:sz w:val="20"/>
      <w:szCs w:val="20"/>
      <w:lang w:eastAsia="zh-CN"/>
    </w:rPr>
  </w:style>
  <w:style w:type="paragraph" w:styleId="7">
    <w:name w:val="Title"/>
    <w:basedOn w:val="1"/>
    <w:qFormat/>
    <w:uiPriority w:val="99"/>
    <w:pPr>
      <w:autoSpaceDE w:val="0"/>
      <w:autoSpaceDN w:val="0"/>
      <w:jc w:val="center"/>
    </w:pPr>
    <w:rPr>
      <w:b/>
      <w:sz w:val="28"/>
      <w:szCs w:val="28"/>
    </w:rPr>
  </w:style>
  <w:style w:type="paragraph" w:styleId="8">
    <w:name w:val="footer"/>
    <w:basedOn w:val="1"/>
    <w:qFormat/>
    <w:uiPriority w:val="99"/>
    <w:pPr>
      <w:tabs>
        <w:tab w:val="center" w:pos="4677"/>
        <w:tab w:val="right" w:pos="9355"/>
      </w:tabs>
    </w:pPr>
  </w:style>
  <w:style w:type="paragraph" w:styleId="9">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0">
    <w:name w:val="Subtitle"/>
    <w:basedOn w:val="1"/>
    <w:link w:val="17"/>
    <w:qFormat/>
    <w:uiPriority w:val="0"/>
    <w:pPr>
      <w:spacing w:after="0" w:line="240" w:lineRule="auto"/>
      <w:jc w:val="center"/>
    </w:pPr>
    <w:rPr>
      <w:rFonts w:ascii="Times New Roman" w:hAnsi="Times New Roman" w:eastAsia="Times New Roman" w:cs="Times New Roman"/>
      <w:b/>
      <w:sz w:val="28"/>
      <w:szCs w:val="20"/>
      <w:lang w:eastAsia="ru-RU"/>
    </w:rPr>
  </w:style>
  <w:style w:type="character" w:styleId="12">
    <w:name w:val="footnote reference"/>
    <w:qFormat/>
    <w:uiPriority w:val="99"/>
    <w:rPr>
      <w:vertAlign w:val="superscript"/>
    </w:rPr>
  </w:style>
  <w:style w:type="character" w:styleId="13">
    <w:name w:val="annotation reference"/>
    <w:basedOn w:val="11"/>
    <w:semiHidden/>
    <w:qFormat/>
    <w:uiPriority w:val="99"/>
    <w:rPr>
      <w:rFonts w:cs="Times New Roman"/>
      <w:sz w:val="16"/>
    </w:rPr>
  </w:style>
  <w:style w:type="character" w:styleId="14">
    <w:name w:val="Hyperlink"/>
    <w:basedOn w:val="11"/>
    <w:semiHidden/>
    <w:unhideWhenUsed/>
    <w:qFormat/>
    <w:uiPriority w:val="0"/>
    <w:rPr>
      <w:color w:val="0000FF"/>
      <w:u w:val="single"/>
    </w:rPr>
  </w:style>
  <w:style w:type="character" w:styleId="15">
    <w:name w:val="page number"/>
    <w:basedOn w:val="11"/>
    <w:qFormat/>
    <w:uiPriority w:val="99"/>
    <w:rPr>
      <w:rFonts w:cs="Times New Roman"/>
    </w:rPr>
  </w:style>
  <w:style w:type="character" w:customStyle="1" w:styleId="17">
    <w:name w:val="Подзаголовок Знак"/>
    <w:basedOn w:val="11"/>
    <w:link w:val="10"/>
    <w:qFormat/>
    <w:uiPriority w:val="0"/>
    <w:rPr>
      <w:rFonts w:ascii="Times New Roman" w:hAnsi="Times New Roman" w:eastAsia="Times New Roman" w:cs="Times New Roman"/>
      <w:b/>
      <w:sz w:val="28"/>
      <w:szCs w:val="20"/>
      <w:lang w:eastAsia="ru-RU"/>
    </w:rPr>
  </w:style>
  <w:style w:type="paragraph" w:styleId="18">
    <w:name w:val="List Paragraph"/>
    <w:basedOn w:val="1"/>
    <w:link w:val="28"/>
    <w:qFormat/>
    <w:uiPriority w:val="34"/>
    <w:pPr>
      <w:suppressAutoHyphens/>
      <w:spacing w:after="0" w:line="240" w:lineRule="auto"/>
      <w:ind w:left="720"/>
      <w:contextualSpacing/>
    </w:pPr>
    <w:rPr>
      <w:rFonts w:ascii="Times New Roman" w:hAnsi="Times New Roman" w:eastAsia="Times New Roman" w:cs="Times New Roman"/>
      <w:sz w:val="24"/>
      <w:szCs w:val="24"/>
      <w:lang w:eastAsia="zh-CN"/>
    </w:rPr>
  </w:style>
  <w:style w:type="paragraph" w:customStyle="1" w:styleId="19">
    <w:name w:val="ConsPlusNormal"/>
    <w:qFormat/>
    <w:uiPriority w:val="0"/>
    <w:pPr>
      <w:widowControl w:val="0"/>
      <w:autoSpaceDE w:val="0"/>
      <w:autoSpaceDN w:val="0"/>
      <w:adjustRightInd w:val="0"/>
      <w:spacing w:after="0" w:line="240" w:lineRule="auto"/>
      <w:ind w:firstLine="720"/>
    </w:pPr>
    <w:rPr>
      <w:rFonts w:ascii="Arial" w:hAnsi="Arial" w:eastAsia="Times New Roman" w:cs="Arial"/>
      <w:sz w:val="20"/>
      <w:szCs w:val="20"/>
      <w:lang w:val="ru-RU" w:eastAsia="ru-RU" w:bidi="ar-SA"/>
    </w:rPr>
  </w:style>
  <w:style w:type="character" w:customStyle="1" w:styleId="20">
    <w:name w:val="Основной текст (2)_"/>
    <w:basedOn w:val="11"/>
    <w:link w:val="21"/>
    <w:qFormat/>
    <w:uiPriority w:val="0"/>
    <w:rPr>
      <w:rFonts w:ascii="Times New Roman" w:hAnsi="Times New Roman" w:eastAsia="Times New Roman" w:cs="Times New Roman"/>
      <w:shd w:val="clear" w:color="auto" w:fill="FFFFFF"/>
    </w:rPr>
  </w:style>
  <w:style w:type="paragraph" w:customStyle="1" w:styleId="21">
    <w:name w:val="Основной текст (2)"/>
    <w:basedOn w:val="1"/>
    <w:link w:val="20"/>
    <w:qFormat/>
    <w:uiPriority w:val="0"/>
    <w:pPr>
      <w:widowControl w:val="0"/>
      <w:shd w:val="clear" w:color="auto" w:fill="FFFFFF"/>
      <w:spacing w:before="120" w:after="240" w:line="254" w:lineRule="exact"/>
      <w:ind w:hanging="100"/>
      <w:jc w:val="both"/>
    </w:pPr>
    <w:rPr>
      <w:rFonts w:ascii="Times New Roman" w:hAnsi="Times New Roman" w:eastAsia="Times New Roman" w:cs="Times New Roman"/>
    </w:rPr>
  </w:style>
  <w:style w:type="character" w:customStyle="1" w:styleId="22">
    <w:name w:val="Текст примечания Знак"/>
    <w:basedOn w:val="11"/>
    <w:link w:val="3"/>
    <w:semiHidden/>
    <w:qFormat/>
    <w:uiPriority w:val="99"/>
    <w:rPr>
      <w:rFonts w:ascii="Garamond" w:hAnsi="Garamond" w:eastAsia="Times New Roman" w:cs="Tahoma"/>
      <w:bCs/>
      <w:iCs/>
      <w:sz w:val="20"/>
      <w:szCs w:val="20"/>
      <w:lang w:eastAsia="ru-RU"/>
    </w:rPr>
  </w:style>
  <w:style w:type="character" w:customStyle="1" w:styleId="23">
    <w:name w:val="Текст выноски Знак"/>
    <w:basedOn w:val="11"/>
    <w:link w:val="2"/>
    <w:semiHidden/>
    <w:qFormat/>
    <w:uiPriority w:val="99"/>
    <w:rPr>
      <w:rFonts w:ascii="Tahoma" w:hAnsi="Tahoma" w:cs="Tahoma"/>
      <w:sz w:val="16"/>
      <w:szCs w:val="16"/>
    </w:rPr>
  </w:style>
  <w:style w:type="character" w:customStyle="1" w:styleId="24">
    <w:name w:val="Текст сноски Знак"/>
    <w:basedOn w:val="11"/>
    <w:link w:val="4"/>
    <w:qFormat/>
    <w:uiPriority w:val="99"/>
    <w:rPr>
      <w:rFonts w:ascii="Times New Roman" w:hAnsi="Times New Roman" w:eastAsia="Times New Roman" w:cs="Times New Roman"/>
      <w:sz w:val="20"/>
      <w:szCs w:val="20"/>
      <w:lang w:eastAsia="ar-SA"/>
    </w:rPr>
  </w:style>
  <w:style w:type="paragraph" w:customStyle="1" w:styleId="25">
    <w:name w:val="Основной текст 31"/>
    <w:basedOn w:val="1"/>
    <w:qFormat/>
    <w:uiPriority w:val="0"/>
    <w:pPr>
      <w:suppressAutoHyphens/>
      <w:spacing w:after="0" w:line="240" w:lineRule="auto"/>
      <w:ind w:right="6237"/>
    </w:pPr>
    <w:rPr>
      <w:rFonts w:ascii="Times New Roman" w:hAnsi="Times New Roman" w:eastAsia="Times New Roman" w:cs="Times New Roman"/>
      <w:sz w:val="20"/>
      <w:szCs w:val="20"/>
      <w:lang w:eastAsia="ar-SA"/>
    </w:rPr>
  </w:style>
  <w:style w:type="character" w:customStyle="1" w:styleId="26">
    <w:name w:val="Font Style59"/>
    <w:qFormat/>
    <w:uiPriority w:val="0"/>
    <w:rPr>
      <w:rFonts w:ascii="Times New Roman" w:hAnsi="Times New Roman" w:cs="Times New Roman"/>
      <w:sz w:val="26"/>
      <w:szCs w:val="26"/>
    </w:rPr>
  </w:style>
  <w:style w:type="character" w:customStyle="1" w:styleId="27">
    <w:name w:val="Основной текст Знак"/>
    <w:basedOn w:val="11"/>
    <w:link w:val="6"/>
    <w:qFormat/>
    <w:uiPriority w:val="0"/>
    <w:rPr>
      <w:rFonts w:ascii="Arial" w:hAnsi="Arial" w:eastAsia="Times New Roman" w:cs="Arial"/>
      <w:sz w:val="20"/>
      <w:szCs w:val="20"/>
      <w:lang w:eastAsia="zh-CN"/>
    </w:rPr>
  </w:style>
  <w:style w:type="character" w:customStyle="1" w:styleId="28">
    <w:name w:val="Абзац списка Знак"/>
    <w:link w:val="18"/>
    <w:qFormat/>
    <w:locked/>
    <w:uiPriority w:val="34"/>
    <w:rPr>
      <w:rFonts w:ascii="Times New Roman" w:hAnsi="Times New Roman" w:eastAsia="Times New Roman" w:cs="Times New Roman"/>
      <w:sz w:val="24"/>
      <w:szCs w:val="24"/>
      <w:lang w:eastAsia="zh-CN"/>
    </w:rPr>
  </w:style>
  <w:style w:type="paragraph" w:customStyle="1" w:styleId="29">
    <w:name w:val="Заголовок"/>
    <w:basedOn w:val="1"/>
    <w:next w:val="6"/>
    <w:qFormat/>
    <w:uiPriority w:val="0"/>
    <w:pPr>
      <w:suppressAutoHyphens/>
      <w:spacing w:after="0" w:line="240" w:lineRule="auto"/>
      <w:jc w:val="center"/>
    </w:pPr>
    <w:rPr>
      <w:rFonts w:ascii="Times New Roman" w:hAnsi="Times New Roman" w:eastAsia="Times New Roman" w:cs="Times New Roman"/>
      <w:b/>
      <w:sz w:val="28"/>
      <w:szCs w:val="20"/>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CEA836-421B-48B6-A9D9-F50DDEB55EF3}">
  <ds:schemaRefs/>
</ds:datastoreItem>
</file>

<file path=docProps/app.xml><?xml version="1.0" encoding="utf-8"?>
<Properties xmlns="http://schemas.openxmlformats.org/officeDocument/2006/extended-properties" xmlns:vt="http://schemas.openxmlformats.org/officeDocument/2006/docPropsVTypes">
  <Template>Normal</Template>
  <Company>ОАО "РКС"</Company>
  <Pages>13</Pages>
  <Words>6571</Words>
  <Characters>37460</Characters>
  <Lines>312</Lines>
  <Paragraphs>87</Paragraphs>
  <TotalTime>9</TotalTime>
  <ScaleCrop>false</ScaleCrop>
  <LinksUpToDate>false</LinksUpToDate>
  <CharactersWithSpaces>43944</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2022-02-10T12:48:00Z</dcterms:created>
  <dc:creator>Даричева Ирина Викторовна</dc:creator>
  <cp:lastModifiedBy>user437</cp:lastModifiedBy>
  <dcterms:modified xsi:type="dcterms:W3CDTF">2022-03-05T03:50:29Z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